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7" w:rsidRPr="00A10390" w:rsidRDefault="000E67A7" w:rsidP="000E67A7">
      <w:pPr>
        <w:shd w:val="clear" w:color="auto" w:fill="FFFFFF"/>
        <w:spacing w:after="0" w:line="312" w:lineRule="atLeast"/>
        <w:outlineLvl w:val="0"/>
        <w:rPr>
          <w:rFonts w:asciiTheme="minorHAnsi" w:eastAsia="Times New Roman" w:hAnsiTheme="minorHAnsi" w:cs="Helvetica"/>
          <w:b/>
          <w:caps/>
          <w:spacing w:val="-10"/>
          <w:kern w:val="36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b/>
          <w:caps/>
          <w:spacing w:val="-10"/>
          <w:kern w:val="36"/>
          <w:sz w:val="24"/>
          <w:szCs w:val="24"/>
          <w:lang w:eastAsia="cs-CZ"/>
        </w:rPr>
        <w:t xml:space="preserve">Omlouvání </w:t>
      </w:r>
      <w:r w:rsidRPr="00A10390">
        <w:rPr>
          <w:rFonts w:asciiTheme="minorHAnsi" w:eastAsia="Times New Roman" w:hAnsiTheme="minorHAnsi" w:cs="Helvetica"/>
          <w:b/>
          <w:caps/>
          <w:spacing w:val="-10"/>
          <w:kern w:val="36"/>
          <w:sz w:val="24"/>
          <w:szCs w:val="24"/>
          <w:lang w:eastAsia="cs-CZ"/>
        </w:rPr>
        <w:t xml:space="preserve">předškoláků </w:t>
      </w:r>
    </w:p>
    <w:p w:rsidR="000E67A7" w:rsidRPr="00A10390" w:rsidRDefault="000E67A7" w:rsidP="000E67A7">
      <w:pPr>
        <w:shd w:val="clear" w:color="auto" w:fill="FFFFFF"/>
        <w:spacing w:after="240" w:line="432" w:lineRule="atLeast"/>
        <w:textAlignment w:val="top"/>
        <w:rPr>
          <w:rFonts w:asciiTheme="minorHAnsi" w:eastAsia="Times New Roman" w:hAnsiTheme="minorHAnsi" w:cs="Helvetica"/>
          <w:color w:val="444444"/>
          <w:sz w:val="24"/>
          <w:szCs w:val="24"/>
          <w:lang w:eastAsia="cs-CZ"/>
        </w:rPr>
      </w:pPr>
      <w:r w:rsidRPr="00A10390">
        <w:rPr>
          <w:rFonts w:asciiTheme="minorHAnsi" w:eastAsia="Times New Roman" w:hAnsiTheme="minorHAnsi" w:cs="Helvetica"/>
          <w:b/>
          <w:bCs/>
          <w:color w:val="FF0000"/>
          <w:sz w:val="24"/>
          <w:szCs w:val="24"/>
          <w:u w:val="single"/>
          <w:lang w:eastAsia="cs-CZ"/>
        </w:rPr>
        <w:t xml:space="preserve">Omlouvání neúčasti dětí ve vzdělávání v posledním ročníku předškolního vzdělávání </w:t>
      </w:r>
      <w:r w:rsidRPr="000E67A7">
        <w:rPr>
          <w:rFonts w:asciiTheme="minorHAnsi" w:eastAsia="Times New Roman" w:hAnsiTheme="minorHAnsi" w:cs="Helvetica"/>
          <w:b/>
          <w:bCs/>
          <w:color w:val="FF0000"/>
          <w:sz w:val="24"/>
          <w:szCs w:val="24"/>
          <w:u w:val="single"/>
          <w:lang w:eastAsia="cs-CZ"/>
        </w:rPr>
        <w:br/>
        <w:t>/</w:t>
      </w:r>
      <w:r w:rsidRPr="00A10390">
        <w:rPr>
          <w:rFonts w:asciiTheme="minorHAnsi" w:eastAsia="Times New Roman" w:hAnsiTheme="minorHAnsi" w:cs="Helvetica"/>
          <w:b/>
          <w:bCs/>
          <w:color w:val="FF0000"/>
          <w:sz w:val="24"/>
          <w:szCs w:val="24"/>
          <w:u w:val="single"/>
          <w:lang w:eastAsia="cs-CZ"/>
        </w:rPr>
        <w:t>děti, které dovršily 5 let do 31.8.2017/</w:t>
      </w:r>
    </w:p>
    <w:p w:rsidR="000E67A7" w:rsidRPr="00A10390" w:rsidRDefault="000E67A7" w:rsidP="000E67A7">
      <w:pPr>
        <w:shd w:val="clear" w:color="auto" w:fill="FFFFFF"/>
        <w:spacing w:after="240" w:line="276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A10390">
        <w:rPr>
          <w:rFonts w:asciiTheme="minorHAnsi" w:eastAsia="Times New Roman" w:hAnsiTheme="minorHAnsi" w:cs="Helvetica"/>
          <w:b/>
          <w:bCs/>
          <w:sz w:val="24"/>
          <w:szCs w:val="24"/>
          <w:lang w:eastAsia="cs-CZ"/>
        </w:rPr>
        <w:t xml:space="preserve">Zákonný zástupce omlouvá </w:t>
      </w:r>
      <w:r w:rsidRPr="000E67A7">
        <w:rPr>
          <w:rFonts w:asciiTheme="minorHAnsi" w:eastAsia="Times New Roman" w:hAnsiTheme="minorHAnsi" w:cs="Helvetica"/>
          <w:b/>
          <w:bCs/>
          <w:sz w:val="24"/>
          <w:szCs w:val="24"/>
          <w:lang w:eastAsia="cs-CZ"/>
        </w:rPr>
        <w:t xml:space="preserve">každou </w:t>
      </w:r>
      <w:r w:rsidRPr="00A10390">
        <w:rPr>
          <w:rFonts w:asciiTheme="minorHAnsi" w:eastAsia="Times New Roman" w:hAnsiTheme="minorHAnsi" w:cs="Helvetica"/>
          <w:b/>
          <w:bCs/>
          <w:sz w:val="24"/>
          <w:szCs w:val="24"/>
          <w:lang w:eastAsia="cs-CZ"/>
        </w:rPr>
        <w:t>neúčast dítěte</w:t>
      </w:r>
      <w:r w:rsidRPr="00A10390">
        <w:rPr>
          <w:rFonts w:asciiTheme="minorHAnsi" w:eastAsia="Times New Roman" w:hAnsiTheme="minorHAnsi" w:cs="Helvetica"/>
          <w:b/>
          <w:bCs/>
          <w:sz w:val="24"/>
          <w:szCs w:val="24"/>
          <w:u w:val="single"/>
          <w:lang w:eastAsia="cs-CZ"/>
        </w:rPr>
        <w:t xml:space="preserve"> vždy písemně.</w:t>
      </w:r>
      <w:r w:rsidRPr="00A10390">
        <w:rPr>
          <w:rFonts w:asciiTheme="minorHAnsi" w:eastAsia="Times New Roman" w:hAnsiTheme="minorHAnsi" w:cs="Helvetica"/>
          <w:b/>
          <w:bCs/>
          <w:sz w:val="24"/>
          <w:szCs w:val="24"/>
          <w:lang w:eastAsia="cs-CZ"/>
        </w:rPr>
        <w:t xml:space="preserve"> </w:t>
      </w:r>
    </w:p>
    <w:p w:rsidR="000E67A7" w:rsidRPr="00A10390" w:rsidRDefault="000E67A7" w:rsidP="000E67A7">
      <w:pPr>
        <w:shd w:val="clear" w:color="auto" w:fill="FFFFFF"/>
        <w:spacing w:after="240" w:line="276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V případě nečekané neúčasti na předškolním vzdělávání (dále jen nepřítomnost nebo absence) </w:t>
      </w: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br/>
      </w: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je zákonný zástupce dítěte </w:t>
      </w:r>
      <w:r w:rsidRPr="00A10390">
        <w:rPr>
          <w:rFonts w:asciiTheme="minorHAnsi" w:eastAsia="Times New Roman" w:hAnsiTheme="minorHAnsi" w:cs="Helvetica"/>
          <w:sz w:val="24"/>
          <w:szCs w:val="24"/>
          <w:u w:val="single"/>
          <w:lang w:eastAsia="cs-CZ"/>
        </w:rPr>
        <w:t>povinen,</w:t>
      </w: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nejpozději do 3 dnů, </w:t>
      </w:r>
      <w:r w:rsidRPr="00A10390">
        <w:rPr>
          <w:rFonts w:asciiTheme="minorHAnsi" w:eastAsia="Times New Roman" w:hAnsiTheme="minorHAnsi" w:cs="Helvetica"/>
          <w:sz w:val="24"/>
          <w:szCs w:val="24"/>
          <w:u w:val="single"/>
          <w:lang w:eastAsia="cs-CZ"/>
        </w:rPr>
        <w:t>nahlásit</w:t>
      </w: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 </w:t>
      </w:r>
      <w:proofErr w:type="gramStart"/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>absenci : telefonicky</w:t>
      </w:r>
      <w:proofErr w:type="gramEnd"/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, písemně </w:t>
      </w: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br/>
      </w: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>e-mailem nebo osobně.</w:t>
      </w:r>
    </w:p>
    <w:p w:rsidR="000E67A7" w:rsidRPr="00A10390" w:rsidRDefault="000E67A7" w:rsidP="000E67A7">
      <w:pPr>
        <w:shd w:val="clear" w:color="auto" w:fill="FFFFFF"/>
        <w:spacing w:after="240" w:line="276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A10390">
        <w:rPr>
          <w:rFonts w:asciiTheme="minorHAnsi" w:eastAsia="Times New Roman" w:hAnsiTheme="minorHAnsi" w:cs="Helvetica"/>
          <w:sz w:val="24"/>
          <w:szCs w:val="24"/>
          <w:lang w:eastAsia="cs-CZ"/>
        </w:rPr>
        <w:t>Zákonný zástupce informuje o příčině nepřítomnosti dítěte.</w:t>
      </w:r>
    </w:p>
    <w:p w:rsidR="000E67A7" w:rsidRPr="00A10390" w:rsidRDefault="000E67A7" w:rsidP="000E67A7">
      <w:pPr>
        <w:shd w:val="clear" w:color="auto" w:fill="FFFFFF"/>
        <w:spacing w:after="240" w:line="276" w:lineRule="auto"/>
        <w:textAlignment w:val="top"/>
        <w:rPr>
          <w:rFonts w:asciiTheme="minorHAnsi" w:eastAsia="Times New Roman" w:hAnsiTheme="minorHAnsi" w:cs="Helvetica"/>
          <w:color w:val="444444"/>
          <w:sz w:val="24"/>
          <w:szCs w:val="24"/>
          <w:lang w:eastAsia="cs-CZ"/>
        </w:rPr>
      </w:pPr>
      <w:r w:rsidRPr="00A10390">
        <w:rPr>
          <w:rFonts w:asciiTheme="minorHAnsi" w:eastAsia="Times New Roman" w:hAnsiTheme="minorHAnsi" w:cs="Helvetica"/>
          <w:b/>
          <w:bCs/>
          <w:color w:val="FF0000"/>
          <w:sz w:val="24"/>
          <w:szCs w:val="24"/>
          <w:u w:val="single"/>
          <w:lang w:eastAsia="cs-CZ"/>
        </w:rPr>
        <w:t>Nejpozději do 3 dnů po návratu dítěte do školky předloží zákonný zástupce učitelce písemnou omluvenku.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 xml:space="preserve">K tomu slouží formulář „Omluvenka“ – je k dispozici na webových stránkách, </w:t>
      </w: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br/>
        <w:t>ve třídách, v šatnách dětí.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Zákonný zástupce může doložit vlastní omluvenku, pokud bude mít všechny potřebné náležitosti.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Předem známou hodinovou a krátkodobou nepřítomnost dítěte v rozmezí 1-5 dnů povoluje učitelka.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Uvolňování na delší dobu povoluje ředitelka školy na základě písemné žádosti zákonného zástupce s uvedením důvodu.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Uvolnění dítěte je možné hlavně ze zdravotních důvodů (nemoc, návštěva lékaře či jiného specialisty, logopeda, léčebný či ozdravný pobyt), výjimečně z rodinných důvodů.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Při časté absenci z důvodu nemoci může ředitelka vyžadovat potvrzení od lékaře.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Učitelka eviduje docházku dětí. V případě, že je dítě neomluvené, informuje ředitelku školy, která poskytnuté informace vyhodnocuje.</w:t>
      </w:r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Nesprávný a pozdní způsob omlouvání nepřítomnosti bude posuzován jako neomluvená nepřítomnost se všemi jejími důsledky.</w:t>
      </w:r>
      <w:bookmarkStart w:id="0" w:name="_GoBack"/>
      <w:bookmarkEnd w:id="0"/>
    </w:p>
    <w:p w:rsidR="000E67A7" w:rsidRPr="000E67A7" w:rsidRDefault="000E67A7" w:rsidP="000E67A7">
      <w:pPr>
        <w:pStyle w:val="Odstavecseseznamem"/>
        <w:numPr>
          <w:ilvl w:val="0"/>
          <w:numId w:val="10"/>
        </w:num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  <w:r w:rsidRPr="000E67A7">
        <w:rPr>
          <w:rFonts w:asciiTheme="minorHAnsi" w:eastAsia="Times New Roman" w:hAnsiTheme="minorHAnsi" w:cs="Helvetica"/>
          <w:sz w:val="24"/>
          <w:szCs w:val="24"/>
          <w:lang w:eastAsia="cs-CZ"/>
        </w:rPr>
        <w:t>Opakovanou neomluvenou absenci je ředitelka školy povinna hlásit orgánu sociálně-právní ochrany dětí.</w:t>
      </w:r>
    </w:p>
    <w:p w:rsidR="000E67A7" w:rsidRP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</w:p>
    <w:p w:rsidR="000E67A7" w:rsidRP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 w:val="24"/>
          <w:szCs w:val="24"/>
          <w:lang w:eastAsia="cs-CZ"/>
        </w:rPr>
      </w:pPr>
    </w:p>
    <w:p w:rsid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Cs w:val="26"/>
          <w:lang w:eastAsia="cs-CZ"/>
        </w:rPr>
      </w:pPr>
    </w:p>
    <w:p w:rsid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Cs w:val="26"/>
          <w:lang w:eastAsia="cs-CZ"/>
        </w:rPr>
      </w:pPr>
    </w:p>
    <w:p w:rsid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Cs w:val="26"/>
          <w:lang w:eastAsia="cs-CZ"/>
        </w:rPr>
      </w:pPr>
    </w:p>
    <w:p w:rsidR="000E67A7" w:rsidRDefault="000E67A7" w:rsidP="000E67A7">
      <w:pPr>
        <w:shd w:val="clear" w:color="auto" w:fill="FFFFFF"/>
        <w:spacing w:after="240" w:line="240" w:lineRule="auto"/>
        <w:textAlignment w:val="top"/>
        <w:rPr>
          <w:rFonts w:asciiTheme="minorHAnsi" w:eastAsia="Times New Roman" w:hAnsiTheme="minorHAnsi" w:cs="Helvetica"/>
          <w:szCs w:val="26"/>
          <w:lang w:eastAsia="cs-CZ"/>
        </w:rPr>
      </w:pPr>
    </w:p>
    <w:p w:rsidR="00603D53" w:rsidRPr="000E67A7" w:rsidRDefault="00603D53"/>
    <w:sectPr w:rsidR="00603D53" w:rsidRPr="000E67A7" w:rsidSect="000E67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9AD"/>
    <w:multiLevelType w:val="multilevel"/>
    <w:tmpl w:val="E89646C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A27474"/>
    <w:multiLevelType w:val="hybridMultilevel"/>
    <w:tmpl w:val="A064A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0E67A7"/>
    <w:rsid w:val="000E67A7"/>
    <w:rsid w:val="00496B20"/>
    <w:rsid w:val="005E5357"/>
    <w:rsid w:val="00603D53"/>
    <w:rsid w:val="00956146"/>
    <w:rsid w:val="0098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7A7"/>
    <w:pPr>
      <w:spacing w:line="360" w:lineRule="auto"/>
    </w:pPr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1B"/>
    <w:pPr>
      <w:keepNext/>
      <w:keepLines/>
      <w:numPr>
        <w:numId w:val="9"/>
      </w:numPr>
      <w:spacing w:before="480" w:after="480"/>
      <w:contextualSpacing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8791B"/>
    <w:pPr>
      <w:keepNext/>
      <w:keepLines/>
      <w:numPr>
        <w:ilvl w:val="1"/>
        <w:numId w:val="9"/>
      </w:numPr>
      <w:spacing w:before="24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8791B"/>
    <w:pPr>
      <w:keepNext/>
      <w:keepLines/>
      <w:numPr>
        <w:ilvl w:val="2"/>
        <w:numId w:val="9"/>
      </w:numPr>
      <w:spacing w:before="240" w:after="120"/>
      <w:jc w:val="both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791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91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91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91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91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91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791B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791B"/>
    <w:rPr>
      <w:rFonts w:ascii="Times New Roman" w:eastAsiaTheme="majorEastAsia" w:hAnsi="Times New Roman" w:cstheme="majorBidi"/>
      <w:b/>
      <w:bCs/>
      <w:i/>
      <w:color w:val="000000" w:themeColor="tex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98791B"/>
    <w:rPr>
      <w:rFonts w:asciiTheme="majorHAnsi" w:eastAsiaTheme="majorEastAsia" w:hAnsiTheme="majorHAnsi" w:cstheme="majorBidi"/>
      <w:b/>
      <w:bCs/>
      <w:i/>
      <w:iCs/>
      <w:color w:val="DDDDDD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91B"/>
    <w:rPr>
      <w:rFonts w:asciiTheme="majorHAnsi" w:eastAsiaTheme="majorEastAsia" w:hAnsiTheme="majorHAnsi" w:cstheme="majorBidi"/>
      <w:color w:val="6E6E6E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91B"/>
    <w:rPr>
      <w:rFonts w:asciiTheme="majorHAnsi" w:eastAsiaTheme="majorEastAsia" w:hAnsiTheme="majorHAnsi" w:cstheme="majorBidi"/>
      <w:i/>
      <w:iCs/>
      <w:color w:val="6E6E6E" w:themeColor="accent1" w:themeShade="7F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9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791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791B"/>
    <w:pPr>
      <w:numPr>
        <w:numId w:val="0"/>
      </w:numPr>
      <w:spacing w:after="0"/>
      <w:contextualSpacing w:val="0"/>
      <w:outlineLvl w:val="9"/>
    </w:pPr>
    <w:rPr>
      <w:rFonts w:asciiTheme="majorHAnsi" w:hAnsiTheme="majorHAnsi"/>
      <w:color w:val="A5A5A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1371</Characters>
  <Application>Microsoft Office Word</Application>
  <DocSecurity>0</DocSecurity>
  <Lines>11</Lines>
  <Paragraphs>3</Paragraphs>
  <ScaleCrop>false</ScaleCrop>
  <Company>OA Zlín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2017-09-03T19:01:00Z</dcterms:created>
  <dcterms:modified xsi:type="dcterms:W3CDTF">2017-09-03T19:15:00Z</dcterms:modified>
</cp:coreProperties>
</file>