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16" w:rsidRDefault="00690416" w:rsidP="00690416">
      <w:pPr>
        <w:spacing w:after="200" w:line="360" w:lineRule="auto"/>
        <w:rPr>
          <w:rFonts w:ascii="Arial Black" w:hAnsi="Arial Black" w:cs="Aharoni"/>
          <w:sz w:val="16"/>
          <w:szCs w:val="1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219075</wp:posOffset>
            </wp:positionV>
            <wp:extent cx="1115060" cy="1291590"/>
            <wp:effectExtent l="0" t="0" r="8890" b="3810"/>
            <wp:wrapSquare wrapText="bothSides"/>
            <wp:docPr id="17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29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 w:cs="Aharoni"/>
          <w:sz w:val="16"/>
          <w:szCs w:val="16"/>
        </w:rPr>
        <w:t xml:space="preserve">          </w:t>
      </w:r>
    </w:p>
    <w:p w:rsidR="00690416" w:rsidRDefault="00690416" w:rsidP="00690416">
      <w:pPr>
        <w:spacing w:after="200" w:line="360" w:lineRule="auto"/>
        <w:ind w:left="1416"/>
        <w:rPr>
          <w:rFonts w:ascii="Arial Black" w:hAnsi="Arial Black" w:cs="Aharoni"/>
          <w:sz w:val="16"/>
          <w:szCs w:val="16"/>
        </w:rPr>
      </w:pPr>
      <w:r w:rsidRPr="00690416">
        <w:rPr>
          <w:rFonts w:ascii="Arial Black" w:hAnsi="Arial Black" w:cs="Aharoni"/>
          <w:sz w:val="16"/>
          <w:szCs w:val="16"/>
        </w:rPr>
        <w:t>MATEŘSKÁ ŠKOLA OLOMOUC, Wolkerova 34, příspěvková org</w:t>
      </w:r>
      <w:r w:rsidR="006529CD">
        <w:rPr>
          <w:rFonts w:ascii="Arial Black" w:hAnsi="Arial Black" w:cs="Aharoni"/>
          <w:sz w:val="16"/>
          <w:szCs w:val="16"/>
        </w:rPr>
        <w:t xml:space="preserve">anizace </w:t>
      </w:r>
      <w:r w:rsidR="006529CD">
        <w:rPr>
          <w:rFonts w:ascii="Arial Black" w:hAnsi="Arial Black" w:cs="Aharoni"/>
          <w:sz w:val="16"/>
          <w:szCs w:val="16"/>
        </w:rPr>
        <w:br/>
      </w:r>
      <w:r w:rsidR="006529CD" w:rsidRPr="006529CD">
        <w:rPr>
          <w:rFonts w:ascii="Arial Black" w:hAnsi="Arial Black" w:cs="Aharoni"/>
          <w:sz w:val="14"/>
          <w:szCs w:val="14"/>
        </w:rPr>
        <w:t xml:space="preserve">s místem poskytovaného vzdělávání MŠ Wolkerova 34 a </w:t>
      </w:r>
      <w:r w:rsidRPr="006529CD">
        <w:rPr>
          <w:rFonts w:ascii="Arial Black" w:hAnsi="Arial Black" w:cs="Aharoni"/>
          <w:sz w:val="14"/>
          <w:szCs w:val="14"/>
        </w:rPr>
        <w:t>MŠ Mozartova 22, Olomouc</w:t>
      </w:r>
      <w:r w:rsidRPr="006529CD">
        <w:rPr>
          <w:rFonts w:ascii="Arial Black" w:hAnsi="Arial Black" w:cs="Aharoni"/>
          <w:sz w:val="14"/>
          <w:szCs w:val="14"/>
        </w:rPr>
        <w:br/>
      </w:r>
      <w:r w:rsidRPr="00690416">
        <w:rPr>
          <w:rFonts w:ascii="Arial Black" w:hAnsi="Arial Black" w:cs="Aharoni"/>
          <w:sz w:val="16"/>
          <w:szCs w:val="16"/>
        </w:rPr>
        <w:t>_____________________________________________________________________________</w:t>
      </w:r>
      <w:r w:rsidRPr="00690416">
        <w:rPr>
          <w:rFonts w:ascii="Arial Black" w:hAnsi="Arial Black" w:cs="Aharoni"/>
          <w:sz w:val="16"/>
          <w:szCs w:val="16"/>
        </w:rPr>
        <w:br/>
        <w:t xml:space="preserve">tel: 585427 042, 737 600 024, email: </w:t>
      </w:r>
      <w:hyperlink r:id="rId6" w:history="1">
        <w:r w:rsidRPr="00690416">
          <w:rPr>
            <w:rFonts w:ascii="Arial Black" w:hAnsi="Arial Black" w:cs="Aharoni"/>
            <w:sz w:val="16"/>
            <w:szCs w:val="16"/>
            <w:u w:val="single"/>
          </w:rPr>
          <w:t>mswolkerova@seznam.cz</w:t>
        </w:r>
      </w:hyperlink>
      <w:r w:rsidRPr="00690416">
        <w:rPr>
          <w:rFonts w:ascii="Arial Black" w:hAnsi="Arial Black" w:cs="Aharoni"/>
          <w:sz w:val="16"/>
          <w:szCs w:val="16"/>
        </w:rPr>
        <w:t>,</w:t>
      </w:r>
      <w:r w:rsidRPr="00690416">
        <w:rPr>
          <w:rFonts w:ascii="Arial Black" w:hAnsi="Arial Black" w:cs="Aharoni"/>
          <w:sz w:val="16"/>
          <w:szCs w:val="16"/>
        </w:rPr>
        <w:br/>
        <w:t xml:space="preserve">IČ 75029588, </w:t>
      </w:r>
      <w:r w:rsidR="00E9252D">
        <w:rPr>
          <w:rFonts w:ascii="Arial Black" w:hAnsi="Arial Black" w:cs="Aharoni"/>
          <w:sz w:val="16"/>
          <w:szCs w:val="16"/>
          <w:u w:val="single"/>
        </w:rPr>
        <w:t>www.mswolkerova-mozartova.cz</w:t>
      </w:r>
    </w:p>
    <w:p w:rsidR="00E866D5" w:rsidRDefault="00E866D5" w:rsidP="00690416">
      <w:pPr>
        <w:spacing w:after="200" w:line="360" w:lineRule="auto"/>
        <w:ind w:left="1416"/>
        <w:rPr>
          <w:rFonts w:ascii="Arial Black" w:hAnsi="Arial Black" w:cs="Aharoni"/>
          <w:sz w:val="16"/>
          <w:szCs w:val="16"/>
        </w:rPr>
      </w:pPr>
    </w:p>
    <w:p w:rsidR="00E866D5" w:rsidRDefault="00E866D5" w:rsidP="00690416">
      <w:pPr>
        <w:spacing w:after="200" w:line="360" w:lineRule="auto"/>
        <w:ind w:left="1416"/>
        <w:rPr>
          <w:rFonts w:ascii="Arial Black" w:hAnsi="Arial Black" w:cs="Aharon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819"/>
      </w:tblGrid>
      <w:tr w:rsidR="00690416" w:rsidRPr="003B471E" w:rsidTr="006336DC">
        <w:tc>
          <w:tcPr>
            <w:tcW w:w="9180" w:type="dxa"/>
            <w:gridSpan w:val="2"/>
            <w:shd w:val="clear" w:color="auto" w:fill="auto"/>
          </w:tcPr>
          <w:p w:rsidR="00690416" w:rsidRPr="00690416" w:rsidRDefault="00690416" w:rsidP="00D17B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0416">
              <w:rPr>
                <w:rFonts w:ascii="Times New Roman" w:hAnsi="Times New Roman" w:cs="Times New Roman"/>
                <w:b/>
              </w:rPr>
              <w:t xml:space="preserve">Mateřská škola Olomouc, Wolkerova 34, příspěvková organizace </w:t>
            </w:r>
            <w:r w:rsidR="00D17B32">
              <w:rPr>
                <w:rFonts w:ascii="Times New Roman" w:hAnsi="Times New Roman" w:cs="Times New Roman"/>
                <w:b/>
              </w:rPr>
              <w:br/>
              <w:t xml:space="preserve">s místem poskytovaného vzdělávání MŠ Wolkerova a </w:t>
            </w:r>
            <w:r w:rsidRPr="00690416">
              <w:rPr>
                <w:rFonts w:ascii="Times New Roman" w:hAnsi="Times New Roman" w:cs="Times New Roman"/>
                <w:b/>
              </w:rPr>
              <w:t>MŠ Mozartova 22</w:t>
            </w:r>
          </w:p>
        </w:tc>
      </w:tr>
      <w:tr w:rsidR="00690416" w:rsidRPr="003B471E" w:rsidTr="006336DC">
        <w:tc>
          <w:tcPr>
            <w:tcW w:w="9180" w:type="dxa"/>
            <w:gridSpan w:val="2"/>
            <w:shd w:val="clear" w:color="auto" w:fill="auto"/>
          </w:tcPr>
          <w:p w:rsidR="00690416" w:rsidRPr="00690416" w:rsidRDefault="00690416" w:rsidP="006904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0416">
              <w:rPr>
                <w:rFonts w:ascii="Times New Roman" w:hAnsi="Times New Roman" w:cs="Times New Roman"/>
              </w:rPr>
              <w:t xml:space="preserve">                                                      Vnitřní směrnice č.</w:t>
            </w:r>
            <w:r w:rsidR="00E866D5">
              <w:rPr>
                <w:rFonts w:ascii="Times New Roman" w:hAnsi="Times New Roman" w:cs="Times New Roman"/>
              </w:rPr>
              <w:t>13</w:t>
            </w:r>
            <w:r w:rsidRPr="0069041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90416" w:rsidTr="006336DC">
        <w:tc>
          <w:tcPr>
            <w:tcW w:w="9180" w:type="dxa"/>
            <w:gridSpan w:val="2"/>
            <w:shd w:val="clear" w:color="auto" w:fill="auto"/>
          </w:tcPr>
          <w:p w:rsidR="00690416" w:rsidRPr="00690416" w:rsidRDefault="00690416" w:rsidP="006904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90416">
              <w:rPr>
                <w:rFonts w:ascii="Times New Roman" w:hAnsi="Times New Roman" w:cs="Times New Roman"/>
                <w:b/>
              </w:rPr>
              <w:t>Směrnice ke stanovení úplaty za předškolní vzdělávání v mateřské škole</w:t>
            </w:r>
          </w:p>
        </w:tc>
      </w:tr>
      <w:tr w:rsidR="00690416" w:rsidTr="006336DC">
        <w:tc>
          <w:tcPr>
            <w:tcW w:w="4361" w:type="dxa"/>
            <w:shd w:val="clear" w:color="auto" w:fill="auto"/>
          </w:tcPr>
          <w:p w:rsidR="00690416" w:rsidRPr="00690416" w:rsidRDefault="00E866D5" w:rsidP="0069041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Č.j.:   W/13</w:t>
            </w:r>
            <w:r w:rsidR="006529CD">
              <w:rPr>
                <w:rFonts w:ascii="Times New Roman" w:hAnsi="Times New Roman" w:cs="Times New Roman"/>
              </w:rPr>
              <w:t>/201</w:t>
            </w:r>
            <w:r w:rsidR="00D158B2">
              <w:rPr>
                <w:rFonts w:ascii="Times New Roman" w:hAnsi="Times New Roman" w:cs="Times New Roman"/>
              </w:rPr>
              <w:t>9</w:t>
            </w:r>
            <w:r w:rsidR="00690416" w:rsidRPr="00690416">
              <w:rPr>
                <w:rFonts w:ascii="Times New Roman" w:hAnsi="Times New Roman" w:cs="Times New Roman"/>
              </w:rPr>
              <w:t>/HS</w:t>
            </w:r>
          </w:p>
        </w:tc>
        <w:tc>
          <w:tcPr>
            <w:tcW w:w="4819" w:type="dxa"/>
            <w:shd w:val="clear" w:color="auto" w:fill="auto"/>
          </w:tcPr>
          <w:p w:rsidR="00690416" w:rsidRPr="00690416" w:rsidRDefault="00690416" w:rsidP="006904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0416">
              <w:rPr>
                <w:rFonts w:ascii="Times New Roman" w:hAnsi="Times New Roman" w:cs="Times New Roman"/>
              </w:rPr>
              <w:t>Vypracovala: Mgr. Hana Schmidtová, řed. MŠ</w:t>
            </w:r>
          </w:p>
        </w:tc>
      </w:tr>
      <w:tr w:rsidR="00690416" w:rsidTr="006336DC">
        <w:tc>
          <w:tcPr>
            <w:tcW w:w="4361" w:type="dxa"/>
            <w:shd w:val="clear" w:color="auto" w:fill="auto"/>
          </w:tcPr>
          <w:p w:rsidR="00690416" w:rsidRPr="00690416" w:rsidRDefault="00690416" w:rsidP="006904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0416">
              <w:rPr>
                <w:rFonts w:ascii="Times New Roman" w:hAnsi="Times New Roman" w:cs="Times New Roman"/>
              </w:rPr>
              <w:t xml:space="preserve">Spisový znak:   </w:t>
            </w:r>
            <w:r w:rsidR="00E866D5">
              <w:rPr>
                <w:rFonts w:ascii="Times New Roman" w:hAnsi="Times New Roman" w:cs="Times New Roman"/>
              </w:rPr>
              <w:t>1</w:t>
            </w:r>
            <w:r w:rsidR="006529CD">
              <w:rPr>
                <w:rFonts w:ascii="Times New Roman" w:hAnsi="Times New Roman" w:cs="Times New Roman"/>
              </w:rPr>
              <w:t>3.1</w:t>
            </w:r>
            <w:r w:rsidR="00D158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  <w:shd w:val="clear" w:color="auto" w:fill="auto"/>
          </w:tcPr>
          <w:p w:rsidR="00690416" w:rsidRPr="00690416" w:rsidRDefault="00690416" w:rsidP="006904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0416">
              <w:rPr>
                <w:rFonts w:ascii="Times New Roman" w:hAnsi="Times New Roman" w:cs="Times New Roman"/>
              </w:rPr>
              <w:t>Schválila:       Mgr. Hana Schmidtová, řed. MŠ</w:t>
            </w:r>
          </w:p>
        </w:tc>
      </w:tr>
      <w:tr w:rsidR="00690416" w:rsidTr="006336DC">
        <w:tc>
          <w:tcPr>
            <w:tcW w:w="4361" w:type="dxa"/>
            <w:shd w:val="clear" w:color="auto" w:fill="auto"/>
          </w:tcPr>
          <w:p w:rsidR="00690416" w:rsidRPr="00690416" w:rsidRDefault="00690416" w:rsidP="006904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0416">
              <w:rPr>
                <w:rFonts w:ascii="Times New Roman" w:hAnsi="Times New Roman" w:cs="Times New Roman"/>
              </w:rPr>
              <w:t>Skartační znak: S5</w:t>
            </w:r>
          </w:p>
        </w:tc>
        <w:tc>
          <w:tcPr>
            <w:tcW w:w="4819" w:type="dxa"/>
            <w:shd w:val="clear" w:color="auto" w:fill="auto"/>
          </w:tcPr>
          <w:p w:rsidR="00690416" w:rsidRPr="00690416" w:rsidRDefault="0068147A" w:rsidP="0069041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Účinnost od:         1.9.201</w:t>
            </w:r>
            <w:r w:rsidR="00D158B2">
              <w:rPr>
                <w:rFonts w:ascii="Times New Roman" w:hAnsi="Times New Roman" w:cs="Times New Roman"/>
              </w:rPr>
              <w:t>9</w:t>
            </w:r>
          </w:p>
        </w:tc>
      </w:tr>
    </w:tbl>
    <w:p w:rsidR="00E866D5" w:rsidRDefault="00E866D5" w:rsidP="00690416">
      <w:pPr>
        <w:jc w:val="both"/>
        <w:rPr>
          <w:rFonts w:ascii="Times New Roman" w:hAnsi="Times New Roman" w:cs="Times New Roman"/>
        </w:rPr>
      </w:pPr>
    </w:p>
    <w:p w:rsidR="00E866D5" w:rsidRDefault="00E866D5" w:rsidP="00690416">
      <w:pPr>
        <w:jc w:val="both"/>
        <w:rPr>
          <w:rFonts w:ascii="Times New Roman" w:hAnsi="Times New Roman" w:cs="Times New Roman"/>
        </w:rPr>
      </w:pPr>
    </w:p>
    <w:p w:rsidR="00E866D5" w:rsidRDefault="00E866D5" w:rsidP="00690416">
      <w:pPr>
        <w:jc w:val="both"/>
        <w:rPr>
          <w:rFonts w:ascii="Times New Roman" w:hAnsi="Times New Roman" w:cs="Times New Roman"/>
        </w:rPr>
      </w:pPr>
    </w:p>
    <w:p w:rsidR="00E866D5" w:rsidRPr="006643A2" w:rsidRDefault="006529CD" w:rsidP="00E92C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Ředitel</w:t>
      </w:r>
      <w:r w:rsidR="00690416" w:rsidRPr="00690416">
        <w:rPr>
          <w:rFonts w:ascii="Times New Roman" w:hAnsi="Times New Roman" w:cs="Times New Roman"/>
        </w:rPr>
        <w:t xml:space="preserve"> Mateřské školy Olomouc, Wolkerova 34, příspěvková organizace (dále jen mateřská škola) </w:t>
      </w:r>
      <w:r>
        <w:rPr>
          <w:rFonts w:ascii="Times New Roman" w:hAnsi="Times New Roman" w:cs="Times New Roman"/>
        </w:rPr>
        <w:br/>
      </w:r>
      <w:r w:rsidR="00690416" w:rsidRPr="00690416">
        <w:rPr>
          <w:rFonts w:ascii="Times New Roman" w:hAnsi="Times New Roman" w:cs="Times New Roman"/>
        </w:rPr>
        <w:t>na základě ustanovení § 123 zákona č. 561/2004 Sb., o předškolním, základním, středním, vyšším odborném a jiném vzdělávání (dále jen školský zákon) v platném z</w:t>
      </w:r>
      <w:r w:rsidR="0068147A">
        <w:rPr>
          <w:rFonts w:ascii="Times New Roman" w:hAnsi="Times New Roman" w:cs="Times New Roman"/>
        </w:rPr>
        <w:t xml:space="preserve">nění, § 6 vyhlášky 14/2005 </w:t>
      </w:r>
      <w:r w:rsidR="00690416" w:rsidRPr="00690416">
        <w:rPr>
          <w:rFonts w:ascii="Times New Roman" w:hAnsi="Times New Roman" w:cs="Times New Roman"/>
        </w:rPr>
        <w:t xml:space="preserve">Sb., </w:t>
      </w:r>
      <w:r w:rsidR="00690416">
        <w:rPr>
          <w:rFonts w:ascii="Times New Roman" w:hAnsi="Times New Roman" w:cs="Times New Roman"/>
        </w:rPr>
        <w:br/>
      </w:r>
      <w:r w:rsidR="00690416" w:rsidRPr="00690416">
        <w:rPr>
          <w:rFonts w:ascii="Times New Roman" w:hAnsi="Times New Roman" w:cs="Times New Roman"/>
        </w:rPr>
        <w:t>o předškolním vzdělávání,</w:t>
      </w:r>
      <w:r w:rsidR="00953880">
        <w:rPr>
          <w:rFonts w:ascii="Times New Roman" w:hAnsi="Times New Roman" w:cs="Times New Roman"/>
        </w:rPr>
        <w:t xml:space="preserve"> </w:t>
      </w:r>
      <w:r w:rsidR="00E92C50" w:rsidRPr="00E92C50">
        <w:rPr>
          <w:rFonts w:ascii="Times New Roman" w:hAnsi="Times New Roman" w:cs="Times New Roman"/>
          <w:bCs/>
          <w:sz w:val="24"/>
        </w:rPr>
        <w:t>§4 odst. 2 zákona č.111/2006 Sb., o pomoci v hmotné nouzi</w:t>
      </w:r>
      <w:r w:rsidR="00E92C50">
        <w:rPr>
          <w:rFonts w:ascii="Times New Roman" w:hAnsi="Times New Roman" w:cs="Times New Roman"/>
        </w:rPr>
        <w:t xml:space="preserve"> </w:t>
      </w:r>
      <w:r w:rsidR="006643A2" w:rsidRPr="006643A2">
        <w:rPr>
          <w:rFonts w:ascii="Times New Roman" w:hAnsi="Times New Roman" w:cs="Times New Roman"/>
        </w:rPr>
        <w:t>§ 30 a</w:t>
      </w:r>
      <w:r w:rsidR="00690416" w:rsidRPr="006643A2">
        <w:rPr>
          <w:rFonts w:ascii="Times New Roman" w:hAnsi="Times New Roman" w:cs="Times New Roman"/>
        </w:rPr>
        <w:t xml:space="preserve"> </w:t>
      </w:r>
      <w:r w:rsidR="00E92C50">
        <w:rPr>
          <w:rFonts w:ascii="Times New Roman" w:hAnsi="Times New Roman" w:cs="Times New Roman"/>
        </w:rPr>
        <w:br/>
      </w:r>
      <w:r w:rsidR="00690416" w:rsidRPr="006643A2">
        <w:rPr>
          <w:rFonts w:ascii="Times New Roman" w:hAnsi="Times New Roman" w:cs="Times New Roman"/>
        </w:rPr>
        <w:t>§ 36-43 zákona č. 117/1995 Sb. o státní so</w:t>
      </w:r>
      <w:r w:rsidR="00E866D5" w:rsidRPr="006643A2">
        <w:rPr>
          <w:rFonts w:ascii="Times New Roman" w:hAnsi="Times New Roman" w:cs="Times New Roman"/>
        </w:rPr>
        <w:t>ciální podpoře.</w:t>
      </w:r>
      <w:r w:rsidR="00690416" w:rsidRPr="006643A2">
        <w:rPr>
          <w:rFonts w:ascii="Times New Roman" w:hAnsi="Times New Roman" w:cs="Times New Roman"/>
        </w:rPr>
        <w:t xml:space="preserve"> </w:t>
      </w:r>
    </w:p>
    <w:p w:rsidR="00E92C50" w:rsidRDefault="00E92C50" w:rsidP="00E866D5">
      <w:pPr>
        <w:jc w:val="both"/>
        <w:rPr>
          <w:rFonts w:ascii="Times New Roman" w:hAnsi="Times New Roman" w:cs="Times New Roman"/>
          <w:bCs/>
          <w:sz w:val="24"/>
        </w:rPr>
      </w:pPr>
    </w:p>
    <w:p w:rsidR="00E92C50" w:rsidRDefault="00E92C50" w:rsidP="00E866D5">
      <w:pPr>
        <w:jc w:val="both"/>
        <w:rPr>
          <w:rFonts w:ascii="Times New Roman" w:hAnsi="Times New Roman" w:cs="Times New Roman"/>
          <w:bCs/>
          <w:sz w:val="24"/>
        </w:rPr>
      </w:pPr>
    </w:p>
    <w:p w:rsidR="00E92C50" w:rsidRPr="00690416" w:rsidRDefault="00E92C50" w:rsidP="00E866D5">
      <w:pPr>
        <w:jc w:val="both"/>
        <w:rPr>
          <w:rFonts w:ascii="Times New Roman" w:hAnsi="Times New Roman" w:cs="Times New Roman"/>
        </w:rPr>
      </w:pPr>
    </w:p>
    <w:p w:rsidR="00690416" w:rsidRPr="00690416" w:rsidRDefault="00690416" w:rsidP="00690416">
      <w:pPr>
        <w:rPr>
          <w:rFonts w:ascii="Times New Roman" w:hAnsi="Times New Roman" w:cs="Times New Roman"/>
          <w:b/>
        </w:rPr>
      </w:pPr>
      <w:r w:rsidRPr="00690416">
        <w:rPr>
          <w:rFonts w:ascii="Times New Roman" w:hAnsi="Times New Roman" w:cs="Times New Roman"/>
          <w:b/>
        </w:rPr>
        <w:t>Obsah:</w:t>
      </w:r>
    </w:p>
    <w:p w:rsidR="00690416" w:rsidRPr="00690416" w:rsidRDefault="00690416" w:rsidP="00690416">
      <w:pPr>
        <w:pStyle w:val="Zkladntext"/>
        <w:rPr>
          <w:bCs/>
          <w:color w:val="auto"/>
          <w:sz w:val="24"/>
        </w:rPr>
      </w:pPr>
      <w:r w:rsidRPr="00690416">
        <w:rPr>
          <w:bCs/>
          <w:color w:val="auto"/>
          <w:sz w:val="24"/>
        </w:rPr>
        <w:t xml:space="preserve">Čl. I </w:t>
      </w:r>
      <w:r w:rsidRPr="00690416">
        <w:rPr>
          <w:bCs/>
          <w:color w:val="auto"/>
          <w:sz w:val="24"/>
        </w:rPr>
        <w:tab/>
        <w:t>Úvodní ustanovení</w:t>
      </w:r>
    </w:p>
    <w:p w:rsidR="00690416" w:rsidRPr="00690416" w:rsidRDefault="00690416" w:rsidP="00690416">
      <w:pPr>
        <w:pStyle w:val="Zkladntext"/>
        <w:rPr>
          <w:bCs/>
          <w:color w:val="auto"/>
          <w:sz w:val="24"/>
        </w:rPr>
      </w:pPr>
      <w:r w:rsidRPr="00690416">
        <w:rPr>
          <w:bCs/>
          <w:color w:val="auto"/>
          <w:sz w:val="24"/>
        </w:rPr>
        <w:t>Čl. II</w:t>
      </w:r>
      <w:r w:rsidRPr="00690416">
        <w:rPr>
          <w:bCs/>
          <w:color w:val="auto"/>
          <w:sz w:val="24"/>
        </w:rPr>
        <w:tab/>
        <w:t>Výše úplaty</w:t>
      </w:r>
    </w:p>
    <w:p w:rsidR="00690416" w:rsidRPr="00690416" w:rsidRDefault="00690416" w:rsidP="00690416">
      <w:pPr>
        <w:pStyle w:val="Zkladntext"/>
        <w:rPr>
          <w:bCs/>
          <w:color w:val="auto"/>
          <w:sz w:val="24"/>
        </w:rPr>
      </w:pPr>
      <w:r w:rsidRPr="00690416">
        <w:rPr>
          <w:bCs/>
          <w:color w:val="auto"/>
          <w:sz w:val="24"/>
        </w:rPr>
        <w:t>Čl. III</w:t>
      </w:r>
      <w:r w:rsidRPr="00690416">
        <w:rPr>
          <w:bCs/>
          <w:color w:val="auto"/>
          <w:sz w:val="24"/>
        </w:rPr>
        <w:tab/>
        <w:t>Plátci</w:t>
      </w:r>
    </w:p>
    <w:p w:rsidR="00690416" w:rsidRPr="00690416" w:rsidRDefault="00690416" w:rsidP="00690416">
      <w:pPr>
        <w:pStyle w:val="Zkladntext"/>
        <w:rPr>
          <w:sz w:val="24"/>
        </w:rPr>
      </w:pPr>
      <w:r w:rsidRPr="00690416">
        <w:rPr>
          <w:sz w:val="24"/>
        </w:rPr>
        <w:t>Čl. IV</w:t>
      </w:r>
      <w:r w:rsidRPr="00690416">
        <w:rPr>
          <w:sz w:val="24"/>
        </w:rPr>
        <w:tab/>
        <w:t>Snížení úplaty</w:t>
      </w:r>
    </w:p>
    <w:p w:rsidR="00690416" w:rsidRPr="00690416" w:rsidRDefault="00690416" w:rsidP="00690416">
      <w:pPr>
        <w:pStyle w:val="Zkladntext"/>
        <w:rPr>
          <w:sz w:val="24"/>
        </w:rPr>
      </w:pPr>
      <w:r w:rsidRPr="00690416">
        <w:rPr>
          <w:bCs/>
          <w:color w:val="auto"/>
          <w:sz w:val="24"/>
        </w:rPr>
        <w:t xml:space="preserve">Čl. V </w:t>
      </w:r>
      <w:r w:rsidRPr="00690416">
        <w:rPr>
          <w:bCs/>
          <w:color w:val="auto"/>
          <w:sz w:val="24"/>
        </w:rPr>
        <w:tab/>
      </w:r>
      <w:r w:rsidRPr="00690416">
        <w:rPr>
          <w:sz w:val="24"/>
        </w:rPr>
        <w:t>Splatnost úplaty</w:t>
      </w:r>
    </w:p>
    <w:p w:rsidR="00690416" w:rsidRPr="00690416" w:rsidRDefault="00690416" w:rsidP="00690416">
      <w:pPr>
        <w:pStyle w:val="Zkladntext"/>
        <w:rPr>
          <w:bCs/>
          <w:color w:val="auto"/>
          <w:sz w:val="24"/>
        </w:rPr>
      </w:pPr>
      <w:r w:rsidRPr="00690416">
        <w:rPr>
          <w:bCs/>
          <w:color w:val="auto"/>
          <w:sz w:val="24"/>
        </w:rPr>
        <w:t xml:space="preserve">Čl. VI </w:t>
      </w:r>
      <w:r w:rsidRPr="00690416">
        <w:rPr>
          <w:bCs/>
          <w:color w:val="auto"/>
          <w:sz w:val="24"/>
        </w:rPr>
        <w:tab/>
        <w:t>Osvobození od placení úplaty</w:t>
      </w:r>
    </w:p>
    <w:p w:rsidR="00690416" w:rsidRPr="00690416" w:rsidRDefault="00690416" w:rsidP="00690416">
      <w:pPr>
        <w:pStyle w:val="Zkladntext"/>
        <w:rPr>
          <w:bCs/>
          <w:color w:val="auto"/>
          <w:sz w:val="24"/>
        </w:rPr>
      </w:pPr>
      <w:r w:rsidRPr="00690416">
        <w:rPr>
          <w:bCs/>
          <w:color w:val="auto"/>
          <w:sz w:val="24"/>
        </w:rPr>
        <w:t>Čl. VII Závěrečná ustanovení</w:t>
      </w:r>
    </w:p>
    <w:p w:rsidR="00690416" w:rsidRDefault="00690416" w:rsidP="00690416">
      <w:pPr>
        <w:pStyle w:val="Zkladntext"/>
        <w:rPr>
          <w:bCs/>
          <w:color w:val="auto"/>
          <w:sz w:val="24"/>
        </w:rPr>
      </w:pPr>
    </w:p>
    <w:p w:rsidR="00E866D5" w:rsidRDefault="00E866D5" w:rsidP="00690416">
      <w:pPr>
        <w:pStyle w:val="Zkladntext"/>
        <w:rPr>
          <w:bCs/>
          <w:color w:val="auto"/>
          <w:sz w:val="24"/>
        </w:rPr>
      </w:pPr>
    </w:p>
    <w:p w:rsidR="00E866D5" w:rsidRPr="00690416" w:rsidRDefault="00E866D5" w:rsidP="00690416">
      <w:pPr>
        <w:pStyle w:val="Zkladntext"/>
        <w:rPr>
          <w:bCs/>
          <w:color w:val="auto"/>
          <w:sz w:val="24"/>
        </w:rPr>
      </w:pPr>
    </w:p>
    <w:p w:rsidR="00690416" w:rsidRPr="00690416" w:rsidRDefault="00690416" w:rsidP="00690416">
      <w:pPr>
        <w:pStyle w:val="Zkladntext"/>
        <w:rPr>
          <w:b/>
          <w:bCs/>
          <w:color w:val="auto"/>
          <w:sz w:val="24"/>
        </w:rPr>
      </w:pPr>
    </w:p>
    <w:p w:rsidR="00690416" w:rsidRPr="00690416" w:rsidRDefault="00690416" w:rsidP="00690416">
      <w:pPr>
        <w:pStyle w:val="Zkladntext"/>
        <w:jc w:val="center"/>
        <w:rPr>
          <w:b/>
          <w:bCs/>
          <w:color w:val="auto"/>
          <w:sz w:val="24"/>
        </w:rPr>
      </w:pPr>
      <w:r w:rsidRPr="00690416">
        <w:rPr>
          <w:b/>
          <w:bCs/>
          <w:color w:val="auto"/>
          <w:sz w:val="24"/>
        </w:rPr>
        <w:lastRenderedPageBreak/>
        <w:t>Čl. I</w:t>
      </w:r>
    </w:p>
    <w:p w:rsidR="00690416" w:rsidRPr="00690416" w:rsidRDefault="00690416" w:rsidP="00690416">
      <w:pPr>
        <w:pStyle w:val="Zkladntext"/>
        <w:jc w:val="center"/>
        <w:rPr>
          <w:b/>
          <w:bCs/>
          <w:color w:val="auto"/>
          <w:sz w:val="24"/>
        </w:rPr>
      </w:pPr>
      <w:r w:rsidRPr="00690416">
        <w:rPr>
          <w:b/>
          <w:bCs/>
          <w:color w:val="auto"/>
          <w:sz w:val="24"/>
        </w:rPr>
        <w:t>Úvodní ustanovení</w:t>
      </w:r>
    </w:p>
    <w:p w:rsidR="00690416" w:rsidRPr="00690416" w:rsidRDefault="00690416" w:rsidP="00690416">
      <w:pPr>
        <w:pStyle w:val="Zkladntext"/>
        <w:rPr>
          <w:color w:val="auto"/>
          <w:sz w:val="24"/>
        </w:rPr>
      </w:pPr>
    </w:p>
    <w:p w:rsidR="00690416" w:rsidRDefault="00690416" w:rsidP="00690416">
      <w:pPr>
        <w:pStyle w:val="Zkladntext"/>
        <w:jc w:val="both"/>
        <w:rPr>
          <w:color w:val="auto"/>
          <w:sz w:val="24"/>
        </w:rPr>
      </w:pPr>
      <w:r w:rsidRPr="00690416">
        <w:rPr>
          <w:color w:val="auto"/>
          <w:sz w:val="24"/>
        </w:rPr>
        <w:t>Tato směrnice stanoví úplatu za předškolní vzdělávání (dále jen úplata), kterou hradí zákonní zástupci dítěte mateřské škole. Tato směrnice stanoví možnost osvobození od úplaty, snížení úplaty a podmínky splatnosti úplaty.</w:t>
      </w:r>
    </w:p>
    <w:p w:rsidR="00690416" w:rsidRDefault="00690416" w:rsidP="00690416">
      <w:pPr>
        <w:pStyle w:val="Zkladntext"/>
        <w:jc w:val="both"/>
        <w:rPr>
          <w:color w:val="auto"/>
          <w:sz w:val="24"/>
        </w:rPr>
      </w:pPr>
    </w:p>
    <w:p w:rsidR="00782D7C" w:rsidRPr="00690416" w:rsidRDefault="00782D7C" w:rsidP="00690416">
      <w:pPr>
        <w:pStyle w:val="Zkladntext"/>
        <w:jc w:val="both"/>
        <w:rPr>
          <w:color w:val="auto"/>
          <w:sz w:val="24"/>
        </w:rPr>
      </w:pPr>
    </w:p>
    <w:p w:rsidR="00690416" w:rsidRPr="00690416" w:rsidRDefault="00690416" w:rsidP="00690416">
      <w:pPr>
        <w:pStyle w:val="Zkladntext"/>
        <w:jc w:val="both"/>
        <w:rPr>
          <w:sz w:val="24"/>
        </w:rPr>
      </w:pPr>
    </w:p>
    <w:p w:rsidR="00690416" w:rsidRPr="00690416" w:rsidRDefault="00690416" w:rsidP="00690416">
      <w:pPr>
        <w:pStyle w:val="Zkladntext"/>
        <w:jc w:val="center"/>
        <w:rPr>
          <w:b/>
          <w:bCs/>
          <w:color w:val="auto"/>
          <w:sz w:val="24"/>
        </w:rPr>
      </w:pPr>
      <w:r w:rsidRPr="00690416">
        <w:rPr>
          <w:b/>
          <w:bCs/>
          <w:color w:val="auto"/>
          <w:sz w:val="24"/>
        </w:rPr>
        <w:t>Čl. II</w:t>
      </w:r>
    </w:p>
    <w:p w:rsidR="00690416" w:rsidRPr="00690416" w:rsidRDefault="00690416" w:rsidP="00690416">
      <w:pPr>
        <w:pStyle w:val="Zkladntext"/>
        <w:jc w:val="center"/>
        <w:rPr>
          <w:b/>
          <w:bCs/>
          <w:color w:val="auto"/>
          <w:sz w:val="24"/>
        </w:rPr>
      </w:pPr>
      <w:r w:rsidRPr="00690416">
        <w:rPr>
          <w:b/>
          <w:bCs/>
          <w:color w:val="auto"/>
          <w:sz w:val="24"/>
        </w:rPr>
        <w:t>Výše úplaty</w:t>
      </w:r>
    </w:p>
    <w:p w:rsidR="00690416" w:rsidRPr="00690416" w:rsidRDefault="00690416" w:rsidP="00690416">
      <w:pPr>
        <w:pStyle w:val="Zkladntext"/>
        <w:jc w:val="center"/>
        <w:rPr>
          <w:color w:val="auto"/>
          <w:sz w:val="24"/>
        </w:rPr>
      </w:pPr>
    </w:p>
    <w:p w:rsidR="00690416" w:rsidRPr="00690416" w:rsidRDefault="00690416" w:rsidP="00690416">
      <w:pPr>
        <w:pStyle w:val="Zkladntext"/>
        <w:jc w:val="both"/>
        <w:rPr>
          <w:color w:val="auto"/>
          <w:sz w:val="24"/>
        </w:rPr>
      </w:pPr>
      <w:r w:rsidRPr="00690416">
        <w:rPr>
          <w:sz w:val="24"/>
        </w:rPr>
        <w:t>Měsíční výši úplaty stanoví ředitelka mateřské školy vždy na období školního roku a zveřejní ji na přístupném místě mateřské školy nejpozději do 30. června předcházejícího školního roku. V případě přijetí dítěte k předškolnímu vzdělávání v průběhu školního roku oznámí ředitelka mateřské školy stanovenou výši úplaty zákonnému zástupci při přijetí dítěte.</w:t>
      </w:r>
    </w:p>
    <w:p w:rsidR="00690416" w:rsidRDefault="0039199A" w:rsidP="00690416">
      <w:pPr>
        <w:pStyle w:val="Zkladntext"/>
        <w:jc w:val="both"/>
        <w:rPr>
          <w:b/>
          <w:sz w:val="24"/>
        </w:rPr>
      </w:pPr>
      <w:r>
        <w:rPr>
          <w:b/>
          <w:sz w:val="24"/>
        </w:rPr>
        <w:t>Výše s</w:t>
      </w:r>
      <w:r w:rsidR="00690416" w:rsidRPr="00690416">
        <w:rPr>
          <w:b/>
          <w:sz w:val="24"/>
        </w:rPr>
        <w:t>tanoven</w:t>
      </w:r>
      <w:r>
        <w:rPr>
          <w:b/>
          <w:sz w:val="24"/>
        </w:rPr>
        <w:t>é</w:t>
      </w:r>
      <w:r w:rsidR="00690416" w:rsidRPr="00690416">
        <w:rPr>
          <w:b/>
          <w:sz w:val="24"/>
        </w:rPr>
        <w:t xml:space="preserve"> měsíční úplat</w:t>
      </w:r>
      <w:r>
        <w:rPr>
          <w:b/>
          <w:sz w:val="24"/>
        </w:rPr>
        <w:t>y</w:t>
      </w:r>
      <w:r w:rsidR="00690416" w:rsidRPr="00690416">
        <w:rPr>
          <w:b/>
          <w:sz w:val="24"/>
        </w:rPr>
        <w:t xml:space="preserve"> za předšk</w:t>
      </w:r>
      <w:r w:rsidR="00E866D5">
        <w:rPr>
          <w:b/>
          <w:sz w:val="24"/>
        </w:rPr>
        <w:t xml:space="preserve">olní vzdělávání ve výši </w:t>
      </w:r>
      <w:r>
        <w:rPr>
          <w:b/>
          <w:sz w:val="24"/>
        </w:rPr>
        <w:t>6</w:t>
      </w:r>
      <w:r w:rsidR="00E866D5">
        <w:rPr>
          <w:b/>
          <w:sz w:val="24"/>
        </w:rPr>
        <w:t>00 Kč.</w:t>
      </w:r>
    </w:p>
    <w:p w:rsidR="006529CD" w:rsidRPr="006529CD" w:rsidRDefault="006529CD" w:rsidP="00690416">
      <w:pPr>
        <w:pStyle w:val="Zkladntext"/>
        <w:jc w:val="both"/>
        <w:rPr>
          <w:sz w:val="24"/>
        </w:rPr>
      </w:pPr>
      <w:r w:rsidRPr="006529CD">
        <w:rPr>
          <w:sz w:val="24"/>
        </w:rPr>
        <w:t xml:space="preserve">Číslo bankovního spojení pro platbu </w:t>
      </w:r>
      <w:r>
        <w:rPr>
          <w:sz w:val="24"/>
        </w:rPr>
        <w:t xml:space="preserve">úplaty: </w:t>
      </w:r>
      <w:r w:rsidRPr="006529CD">
        <w:rPr>
          <w:b/>
          <w:sz w:val="24"/>
        </w:rPr>
        <w:t>4015878359/0800.</w:t>
      </w:r>
    </w:p>
    <w:p w:rsidR="00E866D5" w:rsidRPr="00690416" w:rsidRDefault="00E866D5" w:rsidP="00690416">
      <w:pPr>
        <w:pStyle w:val="Zkladntext"/>
        <w:jc w:val="both"/>
        <w:rPr>
          <w:b/>
          <w:sz w:val="24"/>
        </w:rPr>
      </w:pPr>
    </w:p>
    <w:p w:rsidR="00690416" w:rsidRPr="00103EBB" w:rsidRDefault="00690416" w:rsidP="00690416">
      <w:pPr>
        <w:pStyle w:val="Zkladntext"/>
        <w:jc w:val="both"/>
        <w:rPr>
          <w:sz w:val="24"/>
        </w:rPr>
      </w:pPr>
    </w:p>
    <w:p w:rsidR="00690416" w:rsidRPr="00103EBB" w:rsidRDefault="00690416" w:rsidP="00690416">
      <w:pPr>
        <w:pStyle w:val="Zkladntext"/>
        <w:jc w:val="center"/>
        <w:rPr>
          <w:b/>
          <w:sz w:val="24"/>
        </w:rPr>
      </w:pPr>
      <w:r w:rsidRPr="00103EBB">
        <w:rPr>
          <w:b/>
          <w:sz w:val="24"/>
        </w:rPr>
        <w:t>Čl. III</w:t>
      </w:r>
    </w:p>
    <w:p w:rsidR="00690416" w:rsidRDefault="00690416" w:rsidP="00690416">
      <w:pPr>
        <w:pStyle w:val="Zkladntext"/>
        <w:jc w:val="center"/>
        <w:rPr>
          <w:b/>
          <w:sz w:val="24"/>
        </w:rPr>
      </w:pPr>
      <w:r>
        <w:rPr>
          <w:b/>
          <w:sz w:val="24"/>
        </w:rPr>
        <w:t>Plátci</w:t>
      </w:r>
    </w:p>
    <w:p w:rsidR="00031D95" w:rsidRDefault="00031D95" w:rsidP="00690416">
      <w:pPr>
        <w:pStyle w:val="Zkladntext"/>
        <w:jc w:val="center"/>
        <w:rPr>
          <w:b/>
          <w:sz w:val="24"/>
        </w:rPr>
      </w:pPr>
    </w:p>
    <w:p w:rsidR="00690416" w:rsidRPr="002701F1" w:rsidRDefault="00690416" w:rsidP="00690416">
      <w:pPr>
        <w:pStyle w:val="Zkladntext"/>
        <w:jc w:val="both"/>
        <w:rPr>
          <w:color w:val="auto"/>
          <w:sz w:val="24"/>
        </w:rPr>
      </w:pPr>
      <w:r w:rsidRPr="002701F1">
        <w:rPr>
          <w:color w:val="auto"/>
          <w:sz w:val="24"/>
        </w:rPr>
        <w:t>Úhradu platí zákonný zástupce dítěte přijatého k předškolnímu vzdělávání v mateřs</w:t>
      </w:r>
      <w:r w:rsidR="006F2057">
        <w:rPr>
          <w:color w:val="auto"/>
          <w:sz w:val="24"/>
        </w:rPr>
        <w:t>ké škole</w:t>
      </w:r>
      <w:r w:rsidRPr="002701F1">
        <w:rPr>
          <w:color w:val="auto"/>
          <w:sz w:val="24"/>
        </w:rPr>
        <w:t>. Podle § 123 odst. 2 zákona 561/2004 Sb., škol</w:t>
      </w:r>
      <w:r w:rsidR="002701F1" w:rsidRPr="002701F1">
        <w:rPr>
          <w:color w:val="auto"/>
          <w:sz w:val="24"/>
        </w:rPr>
        <w:t>ský zákon, v platném znění, se</w:t>
      </w:r>
      <w:r w:rsidR="001C4CA1" w:rsidRPr="002701F1">
        <w:rPr>
          <w:color w:val="auto"/>
          <w:sz w:val="24"/>
        </w:rPr>
        <w:t xml:space="preserve"> předškolní vzdělávání</w:t>
      </w:r>
      <w:r w:rsidR="002701F1" w:rsidRPr="002701F1">
        <w:rPr>
          <w:color w:val="auto"/>
          <w:sz w:val="24"/>
        </w:rPr>
        <w:t> dítěti poskytuje bezúplatně od počátku školního roku, který následuje po dni, kdy dítě dosáhne pátého roku věku.</w:t>
      </w:r>
    </w:p>
    <w:p w:rsidR="00690416" w:rsidRDefault="00690416" w:rsidP="00690416"/>
    <w:p w:rsidR="00E866D5" w:rsidRDefault="00E866D5" w:rsidP="00690416"/>
    <w:p w:rsidR="000C0AEB" w:rsidRDefault="001C4CA1" w:rsidP="00031D95">
      <w:pPr>
        <w:pStyle w:val="Zkladntext"/>
        <w:jc w:val="center"/>
        <w:rPr>
          <w:b/>
          <w:sz w:val="24"/>
        </w:rPr>
      </w:pPr>
      <w:r w:rsidRPr="00031D95">
        <w:rPr>
          <w:b/>
          <w:sz w:val="24"/>
        </w:rPr>
        <w:t>Čl. IV</w:t>
      </w:r>
      <w:r w:rsidRPr="00031D95">
        <w:rPr>
          <w:b/>
          <w:sz w:val="24"/>
        </w:rPr>
        <w:tab/>
      </w:r>
      <w:r w:rsidR="00031D95">
        <w:rPr>
          <w:b/>
          <w:sz w:val="24"/>
        </w:rPr>
        <w:br/>
      </w:r>
      <w:r w:rsidRPr="00031D95">
        <w:rPr>
          <w:b/>
          <w:sz w:val="24"/>
        </w:rPr>
        <w:t>Snížení úplaty</w:t>
      </w:r>
    </w:p>
    <w:p w:rsidR="00031D95" w:rsidRPr="00031D95" w:rsidRDefault="00031D95" w:rsidP="00031D95">
      <w:pPr>
        <w:pStyle w:val="Zkladntext"/>
        <w:jc w:val="center"/>
        <w:rPr>
          <w:b/>
          <w:sz w:val="24"/>
        </w:rPr>
      </w:pPr>
    </w:p>
    <w:p w:rsidR="000C0AEB" w:rsidRDefault="000C0AEB" w:rsidP="00A8230F">
      <w:pPr>
        <w:pStyle w:val="Normlnweb"/>
        <w:jc w:val="both"/>
      </w:pPr>
      <w:r>
        <w:t xml:space="preserve">Pro kalendářní měsíc, v němž bude provoz mateřské školy omezen nebo přerušen </w:t>
      </w:r>
      <w:r w:rsidR="00026E1F">
        <w:t xml:space="preserve">podle </w:t>
      </w:r>
      <w:r>
        <w:t>po dobu delší než 5 vyučovacích dnů (</w:t>
      </w:r>
      <w:r w:rsidR="00D430DD">
        <w:t xml:space="preserve">v době </w:t>
      </w:r>
      <w:r w:rsidR="00E13B0E">
        <w:t xml:space="preserve">zimních prázdnin a </w:t>
      </w:r>
      <w:r>
        <w:t xml:space="preserve">v měsíci červenci nebo srpnu, případně v obou měsících) se výše úplaty poměrně sníží. </w:t>
      </w:r>
      <w:r w:rsidR="00C00EAA" w:rsidRPr="00A8230F">
        <w:t xml:space="preserve">Ředitel školy stanoví úplatu v době omezení provozu mateřské školy ve výši, která nepřesahuje poměrnou část měsíční úplaty stanovené na celý školní rok. Úplata může být nižší než polovina nebo stanovena až na 0 Kč. </w:t>
      </w:r>
      <w:r>
        <w:t xml:space="preserve">Nebude-li dítě přihlášeno k docházce do mateřské školy, zákonný zástupce úplatu nehradí. Rozsah nebo přerušení </w:t>
      </w:r>
      <w:r w:rsidR="00031D95">
        <w:t xml:space="preserve">provozu mateřské školy </w:t>
      </w:r>
      <w:r>
        <w:t>stanoví ředitelka mateřské</w:t>
      </w:r>
      <w:r w:rsidR="00031D95">
        <w:t xml:space="preserve"> školy po dohodě se zřizovatelem a o výši snížení úplaty informuje zákonné zástupce nejméně 2 měsíce předem na přístupném místě ve škole.</w:t>
      </w:r>
    </w:p>
    <w:p w:rsidR="000C0AEB" w:rsidRDefault="000C0AEB" w:rsidP="00031D95">
      <w:pPr>
        <w:pStyle w:val="Zkladntext"/>
        <w:jc w:val="both"/>
        <w:rPr>
          <w:sz w:val="24"/>
        </w:rPr>
      </w:pPr>
    </w:p>
    <w:p w:rsidR="00E866D5" w:rsidRDefault="00E866D5" w:rsidP="00031D95">
      <w:pPr>
        <w:pStyle w:val="Zkladntext"/>
        <w:jc w:val="both"/>
        <w:rPr>
          <w:sz w:val="24"/>
        </w:rPr>
      </w:pPr>
    </w:p>
    <w:p w:rsidR="00E866D5" w:rsidRDefault="00E866D5" w:rsidP="00031D95">
      <w:pPr>
        <w:pStyle w:val="Zkladntext"/>
        <w:jc w:val="both"/>
        <w:rPr>
          <w:sz w:val="24"/>
        </w:rPr>
      </w:pPr>
    </w:p>
    <w:p w:rsidR="00E866D5" w:rsidRDefault="00E866D5" w:rsidP="00031D95">
      <w:pPr>
        <w:pStyle w:val="Zkladntext"/>
        <w:jc w:val="both"/>
        <w:rPr>
          <w:sz w:val="24"/>
        </w:rPr>
      </w:pPr>
    </w:p>
    <w:p w:rsidR="006529CD" w:rsidRDefault="006529CD" w:rsidP="00031D95">
      <w:pPr>
        <w:pStyle w:val="Zkladntext"/>
        <w:jc w:val="both"/>
        <w:rPr>
          <w:sz w:val="24"/>
        </w:rPr>
      </w:pPr>
    </w:p>
    <w:p w:rsidR="000C0AEB" w:rsidRPr="00690416" w:rsidRDefault="000C0AEB" w:rsidP="001C4CA1">
      <w:pPr>
        <w:pStyle w:val="Zkladntext"/>
        <w:rPr>
          <w:sz w:val="24"/>
        </w:rPr>
      </w:pPr>
    </w:p>
    <w:p w:rsidR="001C4CA1" w:rsidRDefault="001C4CA1" w:rsidP="00031D95">
      <w:pPr>
        <w:pStyle w:val="Zkladntext"/>
        <w:jc w:val="center"/>
        <w:rPr>
          <w:b/>
          <w:sz w:val="24"/>
        </w:rPr>
      </w:pPr>
      <w:r w:rsidRPr="00031D95">
        <w:rPr>
          <w:b/>
          <w:bCs/>
          <w:color w:val="auto"/>
          <w:sz w:val="24"/>
        </w:rPr>
        <w:lastRenderedPageBreak/>
        <w:t xml:space="preserve">Čl. V </w:t>
      </w:r>
      <w:r w:rsidRPr="00031D95">
        <w:rPr>
          <w:b/>
          <w:bCs/>
          <w:color w:val="auto"/>
          <w:sz w:val="24"/>
        </w:rPr>
        <w:tab/>
      </w:r>
      <w:r w:rsidR="00031D95">
        <w:rPr>
          <w:b/>
          <w:bCs/>
          <w:color w:val="auto"/>
          <w:sz w:val="24"/>
        </w:rPr>
        <w:br/>
      </w:r>
      <w:r w:rsidRPr="00031D95">
        <w:rPr>
          <w:b/>
          <w:sz w:val="24"/>
        </w:rPr>
        <w:t>Splatnost úplaty</w:t>
      </w:r>
    </w:p>
    <w:p w:rsidR="00031D95" w:rsidRPr="00031D95" w:rsidRDefault="00031D95" w:rsidP="00031D95">
      <w:pPr>
        <w:pStyle w:val="Zkladntext"/>
        <w:jc w:val="center"/>
        <w:rPr>
          <w:b/>
          <w:sz w:val="24"/>
        </w:rPr>
      </w:pPr>
    </w:p>
    <w:p w:rsidR="00031D95" w:rsidRDefault="00031D95" w:rsidP="00402805">
      <w:pPr>
        <w:pStyle w:val="Zkladntext"/>
        <w:jc w:val="both"/>
        <w:rPr>
          <w:sz w:val="24"/>
        </w:rPr>
      </w:pPr>
      <w:r>
        <w:rPr>
          <w:sz w:val="24"/>
        </w:rPr>
        <w:t>Splatnost úplaty se řídí §6 odst. 7 vyhlášky č. 14/2005. Úplata za kalendářní měsíc je splatná do 15</w:t>
      </w:r>
      <w:r w:rsidR="00865075">
        <w:rPr>
          <w:sz w:val="24"/>
        </w:rPr>
        <w:t>.</w:t>
      </w:r>
      <w:r>
        <w:rPr>
          <w:sz w:val="24"/>
        </w:rPr>
        <w:t xml:space="preserve"> dne příslušného kalendářního měsíce, pokud ředitelka mateřské školy nedohodne </w:t>
      </w:r>
      <w:r>
        <w:rPr>
          <w:sz w:val="24"/>
        </w:rPr>
        <w:br/>
        <w:t xml:space="preserve">se zákonným zástupcem jiný termín úhrady. Plátce uhradí úplatu bezhotovostním převodem </w:t>
      </w:r>
      <w:r w:rsidR="00BA71E5">
        <w:rPr>
          <w:sz w:val="24"/>
        </w:rPr>
        <w:br/>
      </w:r>
      <w:r>
        <w:rPr>
          <w:sz w:val="24"/>
        </w:rPr>
        <w:t>na bankovní účet mateřské školy</w:t>
      </w:r>
      <w:r w:rsidR="00BA71E5">
        <w:rPr>
          <w:sz w:val="24"/>
        </w:rPr>
        <w:t xml:space="preserve">. V případě </w:t>
      </w:r>
      <w:r w:rsidR="006F2057">
        <w:rPr>
          <w:sz w:val="24"/>
        </w:rPr>
        <w:t xml:space="preserve">dohodnuté </w:t>
      </w:r>
      <w:r w:rsidR="00BA71E5">
        <w:rPr>
          <w:sz w:val="24"/>
        </w:rPr>
        <w:t>platby úplaty v hotovosti</w:t>
      </w:r>
      <w:r w:rsidR="006F2057">
        <w:rPr>
          <w:sz w:val="24"/>
        </w:rPr>
        <w:t>,</w:t>
      </w:r>
      <w:r w:rsidR="00BA71E5">
        <w:rPr>
          <w:sz w:val="24"/>
        </w:rPr>
        <w:t xml:space="preserve"> stanoví termín úhrady v daném měsíce ředitelka mateřské školy.</w:t>
      </w:r>
    </w:p>
    <w:p w:rsidR="00BA71E5" w:rsidRDefault="00BA71E5" w:rsidP="00402805">
      <w:pPr>
        <w:pStyle w:val="Zkladntext"/>
        <w:jc w:val="both"/>
        <w:rPr>
          <w:sz w:val="24"/>
        </w:rPr>
      </w:pPr>
      <w:r>
        <w:rPr>
          <w:sz w:val="24"/>
        </w:rPr>
        <w:t>Dle § 35 odst. 1 písm. d) zákona 561/2004 Sb., školský zákon, může ředitelka mateřské školy rozhodnout o ukončení předškolního vzdělávání v mateřské škole, jestliže zákonný zástupce opakovaně neuhradí úplatu za předškolní vzdělávání a nedohodne jiný termín úhrady.</w:t>
      </w:r>
    </w:p>
    <w:p w:rsidR="00031D95" w:rsidRDefault="00031D95" w:rsidP="00402805">
      <w:pPr>
        <w:pStyle w:val="Zkladntext"/>
        <w:jc w:val="both"/>
        <w:rPr>
          <w:sz w:val="24"/>
        </w:rPr>
      </w:pPr>
    </w:p>
    <w:p w:rsidR="00402805" w:rsidRDefault="00402805" w:rsidP="00402805">
      <w:pPr>
        <w:pStyle w:val="Zkladntext"/>
        <w:jc w:val="both"/>
        <w:rPr>
          <w:sz w:val="24"/>
        </w:rPr>
      </w:pPr>
    </w:p>
    <w:p w:rsidR="00402805" w:rsidRDefault="00402805" w:rsidP="00402805">
      <w:pPr>
        <w:pStyle w:val="Zkladntext"/>
        <w:jc w:val="both"/>
        <w:rPr>
          <w:sz w:val="24"/>
        </w:rPr>
      </w:pPr>
    </w:p>
    <w:p w:rsidR="00402805" w:rsidRPr="00690416" w:rsidRDefault="00402805" w:rsidP="00402805">
      <w:pPr>
        <w:pStyle w:val="Zkladntext"/>
        <w:jc w:val="both"/>
        <w:rPr>
          <w:sz w:val="24"/>
        </w:rPr>
      </w:pPr>
    </w:p>
    <w:p w:rsidR="001C4CA1" w:rsidRDefault="001C4CA1" w:rsidP="00402805">
      <w:pPr>
        <w:pStyle w:val="Zkladntext"/>
        <w:jc w:val="center"/>
        <w:rPr>
          <w:b/>
          <w:bCs/>
          <w:color w:val="auto"/>
          <w:sz w:val="24"/>
        </w:rPr>
      </w:pPr>
      <w:r w:rsidRPr="00402805">
        <w:rPr>
          <w:b/>
          <w:bCs/>
          <w:color w:val="auto"/>
          <w:sz w:val="24"/>
        </w:rPr>
        <w:t>Čl. VI</w:t>
      </w:r>
      <w:r w:rsidR="00402805">
        <w:rPr>
          <w:b/>
          <w:bCs/>
          <w:color w:val="auto"/>
          <w:sz w:val="24"/>
        </w:rPr>
        <w:br/>
      </w:r>
      <w:r w:rsidRPr="00402805">
        <w:rPr>
          <w:b/>
          <w:bCs/>
          <w:color w:val="auto"/>
          <w:sz w:val="24"/>
        </w:rPr>
        <w:t xml:space="preserve"> </w:t>
      </w:r>
      <w:r w:rsidRPr="00402805">
        <w:rPr>
          <w:b/>
          <w:bCs/>
          <w:color w:val="auto"/>
          <w:sz w:val="24"/>
        </w:rPr>
        <w:tab/>
        <w:t>Osvobození od placení úplaty</w:t>
      </w:r>
    </w:p>
    <w:p w:rsidR="00402805" w:rsidRPr="00402805" w:rsidRDefault="00402805" w:rsidP="00402805">
      <w:pPr>
        <w:pStyle w:val="Zkladntext"/>
        <w:jc w:val="center"/>
        <w:rPr>
          <w:b/>
          <w:bCs/>
          <w:color w:val="auto"/>
          <w:sz w:val="24"/>
        </w:rPr>
      </w:pPr>
    </w:p>
    <w:p w:rsidR="00402805" w:rsidRPr="00C713EE" w:rsidRDefault="001624B4" w:rsidP="00402805">
      <w:pPr>
        <w:pStyle w:val="Zkladntext"/>
        <w:jc w:val="both"/>
        <w:rPr>
          <w:bCs/>
          <w:color w:val="auto"/>
          <w:sz w:val="24"/>
        </w:rPr>
      </w:pPr>
      <w:r w:rsidRPr="00C713EE">
        <w:rPr>
          <w:bCs/>
          <w:color w:val="auto"/>
          <w:sz w:val="24"/>
        </w:rPr>
        <w:t>Osvobozen od úplaty bude</w:t>
      </w:r>
      <w:r w:rsidR="00402805" w:rsidRPr="00C713EE">
        <w:rPr>
          <w:bCs/>
          <w:color w:val="auto"/>
          <w:sz w:val="24"/>
        </w:rPr>
        <w:t>:</w:t>
      </w:r>
    </w:p>
    <w:p w:rsidR="001624B4" w:rsidRPr="00C713EE" w:rsidRDefault="00402805" w:rsidP="00402805">
      <w:pPr>
        <w:pStyle w:val="Zkladntext"/>
        <w:jc w:val="both"/>
        <w:rPr>
          <w:bCs/>
          <w:color w:val="auto"/>
          <w:sz w:val="24"/>
        </w:rPr>
      </w:pPr>
      <w:r w:rsidRPr="00C713EE">
        <w:rPr>
          <w:bCs/>
          <w:color w:val="auto"/>
          <w:sz w:val="24"/>
        </w:rPr>
        <w:t>1.</w:t>
      </w:r>
      <w:r w:rsidR="001624B4" w:rsidRPr="00C713EE">
        <w:rPr>
          <w:bCs/>
          <w:color w:val="auto"/>
          <w:sz w:val="24"/>
        </w:rPr>
        <w:t xml:space="preserve">zákonný zástupce dítěte, který pobírá opakující se dávku pomoci v hmotné nouzi </w:t>
      </w:r>
      <w:r w:rsidR="001624B4" w:rsidRPr="00C713EE">
        <w:rPr>
          <w:bCs/>
          <w:color w:val="auto"/>
          <w:sz w:val="24"/>
        </w:rPr>
        <w:br/>
        <w:t>(§4 odst. 2 zákona č.111/2006 Sb., o pomoci v hmotné nouzi);</w:t>
      </w:r>
    </w:p>
    <w:p w:rsidR="001624B4" w:rsidRPr="00C713EE" w:rsidRDefault="00402805" w:rsidP="00402805">
      <w:pPr>
        <w:pStyle w:val="Zkladntext"/>
        <w:jc w:val="both"/>
        <w:rPr>
          <w:bCs/>
          <w:color w:val="auto"/>
          <w:sz w:val="24"/>
        </w:rPr>
      </w:pPr>
      <w:r w:rsidRPr="00C713EE">
        <w:rPr>
          <w:bCs/>
          <w:color w:val="auto"/>
          <w:sz w:val="24"/>
        </w:rPr>
        <w:t>2.</w:t>
      </w:r>
      <w:r w:rsidR="001624B4" w:rsidRPr="00C713EE">
        <w:rPr>
          <w:bCs/>
          <w:color w:val="auto"/>
          <w:sz w:val="24"/>
        </w:rPr>
        <w:t>fyzická osoba, která o dítě osobně pečuje a z důvodu péče o toto dítě p</w:t>
      </w:r>
      <w:r w:rsidR="00E92C50" w:rsidRPr="00C713EE">
        <w:rPr>
          <w:bCs/>
          <w:color w:val="auto"/>
          <w:sz w:val="24"/>
        </w:rPr>
        <w:t>obírá dávky pěstounské péče (§36</w:t>
      </w:r>
      <w:r w:rsidR="001624B4" w:rsidRPr="00C713EE">
        <w:rPr>
          <w:bCs/>
          <w:color w:val="auto"/>
          <w:sz w:val="24"/>
        </w:rPr>
        <w:t xml:space="preserve"> až 43 zákona č. 117/1995Sb. o státní sociální podpoře), pokud tuto skutečnost prokáže řediteli mateřské školy</w:t>
      </w:r>
      <w:r w:rsidRPr="00C713EE">
        <w:rPr>
          <w:bCs/>
          <w:color w:val="auto"/>
          <w:sz w:val="24"/>
        </w:rPr>
        <w:t>.</w:t>
      </w:r>
    </w:p>
    <w:p w:rsidR="00402805" w:rsidRPr="00C713EE" w:rsidRDefault="00402805" w:rsidP="00402805">
      <w:pPr>
        <w:pStyle w:val="Zkladntext"/>
        <w:jc w:val="both"/>
        <w:rPr>
          <w:bCs/>
          <w:color w:val="auto"/>
          <w:sz w:val="24"/>
        </w:rPr>
      </w:pPr>
      <w:r w:rsidRPr="00C713EE">
        <w:rPr>
          <w:bCs/>
          <w:color w:val="auto"/>
          <w:sz w:val="24"/>
        </w:rPr>
        <w:t xml:space="preserve">Zákonný zástupce je povinen </w:t>
      </w:r>
      <w:r w:rsidR="00B21A81">
        <w:rPr>
          <w:bCs/>
          <w:color w:val="auto"/>
          <w:sz w:val="24"/>
        </w:rPr>
        <w:t>písemně požádat ř</w:t>
      </w:r>
      <w:r w:rsidR="00575EAB">
        <w:rPr>
          <w:bCs/>
          <w:color w:val="auto"/>
          <w:sz w:val="24"/>
        </w:rPr>
        <w:t xml:space="preserve">editelku mateřské školy o možnost osvobození od úplaty a současně </w:t>
      </w:r>
      <w:r w:rsidRPr="00C713EE">
        <w:rPr>
          <w:bCs/>
          <w:color w:val="auto"/>
          <w:sz w:val="24"/>
        </w:rPr>
        <w:t>prokázat ředitelce mateřské školy důvod osvobození od úplaty písemným potvrzením pro dané období a to vždy nejpozději 15. den v daném měsíci (termín splatnosti daného měsíce).</w:t>
      </w:r>
    </w:p>
    <w:p w:rsidR="00C713EE" w:rsidRPr="00C713EE" w:rsidRDefault="00C713EE" w:rsidP="00402805">
      <w:pPr>
        <w:pStyle w:val="Zkladntext"/>
        <w:jc w:val="both"/>
        <w:rPr>
          <w:bCs/>
          <w:color w:val="auto"/>
          <w:sz w:val="24"/>
        </w:rPr>
      </w:pPr>
      <w:r w:rsidRPr="00C713EE">
        <w:rPr>
          <w:sz w:val="24"/>
        </w:rPr>
        <w:t xml:space="preserve">Pokud má mateřská škola v době letních prázdnin přerušený provoz celý měsíc, </w:t>
      </w:r>
      <w:r w:rsidR="004B3329">
        <w:rPr>
          <w:sz w:val="24"/>
        </w:rPr>
        <w:t xml:space="preserve">nebo </w:t>
      </w:r>
      <w:r w:rsidR="008E453C">
        <w:rPr>
          <w:sz w:val="24"/>
        </w:rPr>
        <w:t>dítě po dobu letních prázdnin do MŠ nedochází</w:t>
      </w:r>
      <w:r w:rsidR="00263317">
        <w:rPr>
          <w:sz w:val="24"/>
        </w:rPr>
        <w:t xml:space="preserve">, </w:t>
      </w:r>
      <w:r w:rsidRPr="00C713EE">
        <w:rPr>
          <w:sz w:val="24"/>
        </w:rPr>
        <w:t>úhrad</w:t>
      </w:r>
      <w:r w:rsidR="00263317">
        <w:rPr>
          <w:sz w:val="24"/>
        </w:rPr>
        <w:t xml:space="preserve">u </w:t>
      </w:r>
      <w:r w:rsidRPr="00C713EE">
        <w:rPr>
          <w:sz w:val="24"/>
        </w:rPr>
        <w:t xml:space="preserve">za předškolní vzdělávání </w:t>
      </w:r>
      <w:r w:rsidR="00DF1217">
        <w:rPr>
          <w:sz w:val="24"/>
        </w:rPr>
        <w:t>zákonný zástupce</w:t>
      </w:r>
      <w:r w:rsidRPr="00C713EE">
        <w:rPr>
          <w:sz w:val="24"/>
        </w:rPr>
        <w:t xml:space="preserve"> </w:t>
      </w:r>
      <w:r w:rsidR="00143BC7">
        <w:rPr>
          <w:sz w:val="24"/>
        </w:rPr>
        <w:br/>
      </w:r>
      <w:bookmarkStart w:id="0" w:name="_GoBack"/>
      <w:bookmarkEnd w:id="0"/>
      <w:r w:rsidR="00DF1217">
        <w:rPr>
          <w:sz w:val="24"/>
        </w:rPr>
        <w:t xml:space="preserve">za toto období </w:t>
      </w:r>
      <w:r w:rsidRPr="00C713EE">
        <w:rPr>
          <w:sz w:val="24"/>
        </w:rPr>
        <w:t>nehradí. Tomto případě není nutné podávat žádost o prominutí úplaty za předškolní vzdělávání zákonnými zástupci a vydávat rozhodnutí o prominutí úplaty ředitelkou mateřské školy.</w:t>
      </w:r>
    </w:p>
    <w:p w:rsidR="001624B4" w:rsidRPr="00C713EE" w:rsidRDefault="001624B4" w:rsidP="00402805">
      <w:pPr>
        <w:pStyle w:val="Zkladntext"/>
        <w:ind w:left="360"/>
        <w:jc w:val="both"/>
        <w:rPr>
          <w:bCs/>
          <w:color w:val="auto"/>
          <w:sz w:val="24"/>
        </w:rPr>
      </w:pPr>
    </w:p>
    <w:p w:rsidR="00E866D5" w:rsidRDefault="00E866D5" w:rsidP="00402805">
      <w:pPr>
        <w:pStyle w:val="Zkladntext"/>
        <w:ind w:left="360"/>
        <w:jc w:val="both"/>
        <w:rPr>
          <w:bCs/>
          <w:color w:val="auto"/>
          <w:sz w:val="24"/>
        </w:rPr>
      </w:pPr>
    </w:p>
    <w:p w:rsidR="00BA71E5" w:rsidRPr="00690416" w:rsidRDefault="00BA71E5" w:rsidP="001C4CA1">
      <w:pPr>
        <w:pStyle w:val="Zkladntext"/>
        <w:rPr>
          <w:bCs/>
          <w:color w:val="auto"/>
          <w:sz w:val="24"/>
        </w:rPr>
      </w:pPr>
    </w:p>
    <w:p w:rsidR="001C4CA1" w:rsidRDefault="001C4CA1" w:rsidP="00402805">
      <w:pPr>
        <w:pStyle w:val="Zkladntext"/>
        <w:jc w:val="center"/>
        <w:rPr>
          <w:b/>
          <w:bCs/>
          <w:color w:val="auto"/>
          <w:sz w:val="24"/>
        </w:rPr>
      </w:pPr>
      <w:r w:rsidRPr="00402805">
        <w:rPr>
          <w:b/>
          <w:bCs/>
          <w:color w:val="auto"/>
          <w:sz w:val="24"/>
        </w:rPr>
        <w:t xml:space="preserve">Čl. VII </w:t>
      </w:r>
      <w:r w:rsidR="00402805">
        <w:rPr>
          <w:b/>
          <w:bCs/>
          <w:color w:val="auto"/>
          <w:sz w:val="24"/>
        </w:rPr>
        <w:br/>
      </w:r>
      <w:r w:rsidRPr="00402805">
        <w:rPr>
          <w:b/>
          <w:bCs/>
          <w:color w:val="auto"/>
          <w:sz w:val="24"/>
        </w:rPr>
        <w:t>Závěrečná ustanoven</w:t>
      </w:r>
      <w:r w:rsidR="00402805" w:rsidRPr="00402805">
        <w:rPr>
          <w:b/>
          <w:bCs/>
          <w:color w:val="auto"/>
          <w:sz w:val="24"/>
        </w:rPr>
        <w:t>í</w:t>
      </w:r>
    </w:p>
    <w:p w:rsidR="00402805" w:rsidRPr="00402805" w:rsidRDefault="00402805" w:rsidP="00402805">
      <w:pPr>
        <w:pStyle w:val="Zkladntext"/>
        <w:jc w:val="center"/>
        <w:rPr>
          <w:b/>
          <w:bCs/>
          <w:color w:val="auto"/>
          <w:sz w:val="24"/>
        </w:rPr>
      </w:pPr>
    </w:p>
    <w:p w:rsidR="00402805" w:rsidRDefault="00402805" w:rsidP="001C4CA1">
      <w:pPr>
        <w:pStyle w:val="Zkladntext"/>
        <w:rPr>
          <w:bCs/>
          <w:color w:val="auto"/>
          <w:sz w:val="24"/>
        </w:rPr>
      </w:pPr>
      <w:r>
        <w:rPr>
          <w:bCs/>
          <w:color w:val="auto"/>
          <w:sz w:val="24"/>
        </w:rPr>
        <w:t>Tuto směrnici lze doplňovat a pozměňovat formou číslovaných dodatků a tyto budou platnou součástí této směrnice.</w:t>
      </w:r>
    </w:p>
    <w:p w:rsidR="00402805" w:rsidRDefault="00402805" w:rsidP="001C4CA1">
      <w:pPr>
        <w:pStyle w:val="Zkladntext"/>
        <w:rPr>
          <w:bCs/>
          <w:color w:val="auto"/>
          <w:sz w:val="24"/>
        </w:rPr>
      </w:pPr>
      <w:r>
        <w:rPr>
          <w:bCs/>
          <w:color w:val="auto"/>
          <w:sz w:val="24"/>
        </w:rPr>
        <w:t>Tato směrni</w:t>
      </w:r>
      <w:r w:rsidR="00B0314E">
        <w:rPr>
          <w:bCs/>
          <w:color w:val="auto"/>
          <w:sz w:val="24"/>
        </w:rPr>
        <w:t>ce nabývá účinnosti dne 1.9.201</w:t>
      </w:r>
      <w:r w:rsidR="00717CBA">
        <w:rPr>
          <w:bCs/>
          <w:color w:val="auto"/>
          <w:sz w:val="24"/>
        </w:rPr>
        <w:t>9</w:t>
      </w:r>
      <w:r>
        <w:rPr>
          <w:bCs/>
          <w:color w:val="auto"/>
          <w:sz w:val="24"/>
        </w:rPr>
        <w:t>.</w:t>
      </w:r>
    </w:p>
    <w:p w:rsidR="00402805" w:rsidRDefault="00402805" w:rsidP="001C4CA1">
      <w:pPr>
        <w:pStyle w:val="Zkladntext"/>
        <w:rPr>
          <w:bCs/>
          <w:color w:val="auto"/>
          <w:sz w:val="24"/>
        </w:rPr>
      </w:pPr>
    </w:p>
    <w:p w:rsidR="00402805" w:rsidRDefault="00402805" w:rsidP="001C4CA1">
      <w:pPr>
        <w:pStyle w:val="Zkladntext"/>
        <w:rPr>
          <w:bCs/>
          <w:color w:val="auto"/>
          <w:sz w:val="24"/>
        </w:rPr>
      </w:pPr>
    </w:p>
    <w:p w:rsidR="00E866D5" w:rsidRDefault="00E866D5" w:rsidP="001C4CA1">
      <w:pPr>
        <w:pStyle w:val="Zkladntext"/>
        <w:rPr>
          <w:bCs/>
          <w:color w:val="auto"/>
          <w:sz w:val="24"/>
        </w:rPr>
      </w:pPr>
    </w:p>
    <w:p w:rsidR="00E866D5" w:rsidRDefault="00E866D5" w:rsidP="001C4CA1">
      <w:pPr>
        <w:pStyle w:val="Zkladntext"/>
        <w:rPr>
          <w:bCs/>
          <w:color w:val="auto"/>
          <w:sz w:val="24"/>
        </w:rPr>
      </w:pPr>
    </w:p>
    <w:p w:rsidR="00C713EE" w:rsidRDefault="00C713EE" w:rsidP="001C4CA1">
      <w:pPr>
        <w:pStyle w:val="Zkladntext"/>
        <w:rPr>
          <w:bCs/>
          <w:color w:val="auto"/>
          <w:sz w:val="24"/>
        </w:rPr>
      </w:pPr>
    </w:p>
    <w:p w:rsidR="00402805" w:rsidRPr="00690416" w:rsidRDefault="00402805" w:rsidP="001C4CA1">
      <w:pPr>
        <w:pStyle w:val="Zkladntext"/>
        <w:rPr>
          <w:bCs/>
          <w:color w:val="auto"/>
          <w:sz w:val="24"/>
        </w:rPr>
      </w:pPr>
      <w:r>
        <w:rPr>
          <w:bCs/>
          <w:color w:val="auto"/>
          <w:sz w:val="24"/>
        </w:rPr>
        <w:tab/>
      </w:r>
      <w:r>
        <w:rPr>
          <w:bCs/>
          <w:color w:val="auto"/>
          <w:sz w:val="24"/>
        </w:rPr>
        <w:tab/>
      </w:r>
      <w:r>
        <w:rPr>
          <w:bCs/>
          <w:color w:val="auto"/>
          <w:sz w:val="24"/>
        </w:rPr>
        <w:tab/>
      </w:r>
      <w:r>
        <w:rPr>
          <w:bCs/>
          <w:color w:val="auto"/>
          <w:sz w:val="24"/>
        </w:rPr>
        <w:tab/>
      </w:r>
      <w:r>
        <w:rPr>
          <w:bCs/>
          <w:color w:val="auto"/>
          <w:sz w:val="24"/>
        </w:rPr>
        <w:tab/>
      </w:r>
      <w:r>
        <w:rPr>
          <w:bCs/>
          <w:color w:val="auto"/>
          <w:sz w:val="24"/>
        </w:rPr>
        <w:tab/>
      </w:r>
      <w:r>
        <w:rPr>
          <w:bCs/>
          <w:color w:val="auto"/>
          <w:sz w:val="24"/>
        </w:rPr>
        <w:tab/>
      </w:r>
      <w:r>
        <w:rPr>
          <w:bCs/>
          <w:color w:val="auto"/>
          <w:sz w:val="24"/>
        </w:rPr>
        <w:tab/>
      </w:r>
      <w:r>
        <w:rPr>
          <w:bCs/>
          <w:color w:val="auto"/>
          <w:sz w:val="24"/>
        </w:rPr>
        <w:tab/>
      </w:r>
      <w:r>
        <w:rPr>
          <w:bCs/>
          <w:color w:val="auto"/>
          <w:sz w:val="24"/>
        </w:rPr>
        <w:tab/>
      </w:r>
      <w:r>
        <w:rPr>
          <w:bCs/>
          <w:color w:val="auto"/>
          <w:sz w:val="24"/>
        </w:rPr>
        <w:tab/>
      </w:r>
      <w:r>
        <w:rPr>
          <w:bCs/>
          <w:color w:val="auto"/>
          <w:sz w:val="24"/>
        </w:rPr>
        <w:tab/>
      </w:r>
      <w:r>
        <w:rPr>
          <w:bCs/>
          <w:color w:val="auto"/>
          <w:sz w:val="24"/>
        </w:rPr>
        <w:tab/>
      </w:r>
      <w:r>
        <w:rPr>
          <w:bCs/>
          <w:color w:val="auto"/>
          <w:sz w:val="24"/>
        </w:rPr>
        <w:tab/>
      </w:r>
      <w:r>
        <w:rPr>
          <w:bCs/>
          <w:color w:val="auto"/>
          <w:sz w:val="24"/>
        </w:rPr>
        <w:tab/>
      </w:r>
      <w:r>
        <w:rPr>
          <w:bCs/>
          <w:color w:val="auto"/>
          <w:sz w:val="24"/>
        </w:rPr>
        <w:tab/>
      </w:r>
      <w:r>
        <w:rPr>
          <w:bCs/>
          <w:color w:val="auto"/>
          <w:sz w:val="24"/>
        </w:rPr>
        <w:tab/>
      </w:r>
      <w:r>
        <w:rPr>
          <w:bCs/>
          <w:color w:val="auto"/>
          <w:sz w:val="24"/>
        </w:rPr>
        <w:tab/>
      </w:r>
      <w:r>
        <w:rPr>
          <w:bCs/>
          <w:color w:val="auto"/>
          <w:sz w:val="24"/>
        </w:rPr>
        <w:tab/>
      </w:r>
      <w:r>
        <w:rPr>
          <w:bCs/>
          <w:color w:val="auto"/>
          <w:sz w:val="24"/>
        </w:rPr>
        <w:tab/>
        <w:t>Mgr. Hana Schmidtová, řed. MŠ</w:t>
      </w:r>
    </w:p>
    <w:p w:rsidR="004E4361" w:rsidRPr="00200D26" w:rsidRDefault="004E4361">
      <w:pPr>
        <w:rPr>
          <w:rFonts w:ascii="Times New Roman" w:hAnsi="Times New Roman" w:cs="Times New Roman"/>
          <w:sz w:val="24"/>
          <w:szCs w:val="24"/>
        </w:rPr>
      </w:pPr>
    </w:p>
    <w:sectPr w:rsidR="004E4361" w:rsidRPr="00200D26" w:rsidSect="0037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B3001"/>
    <w:multiLevelType w:val="hybridMultilevel"/>
    <w:tmpl w:val="BDAAA1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90416"/>
    <w:rsid w:val="00026E1F"/>
    <w:rsid w:val="00031D95"/>
    <w:rsid w:val="000A0324"/>
    <w:rsid w:val="000C0AEB"/>
    <w:rsid w:val="00143BC7"/>
    <w:rsid w:val="001624B4"/>
    <w:rsid w:val="00181EDE"/>
    <w:rsid w:val="001C4CA1"/>
    <w:rsid w:val="00200D26"/>
    <w:rsid w:val="00263317"/>
    <w:rsid w:val="002701F1"/>
    <w:rsid w:val="0037364C"/>
    <w:rsid w:val="0039199A"/>
    <w:rsid w:val="003D1B48"/>
    <w:rsid w:val="00402805"/>
    <w:rsid w:val="004A091C"/>
    <w:rsid w:val="004B3329"/>
    <w:rsid w:val="004E4361"/>
    <w:rsid w:val="00575EAB"/>
    <w:rsid w:val="006529CD"/>
    <w:rsid w:val="006643A2"/>
    <w:rsid w:val="00676DC2"/>
    <w:rsid w:val="0068147A"/>
    <w:rsid w:val="00690416"/>
    <w:rsid w:val="006F2057"/>
    <w:rsid w:val="00717CBA"/>
    <w:rsid w:val="00782D7C"/>
    <w:rsid w:val="00794640"/>
    <w:rsid w:val="007E0EE2"/>
    <w:rsid w:val="00865075"/>
    <w:rsid w:val="008E453C"/>
    <w:rsid w:val="00953880"/>
    <w:rsid w:val="00A8230F"/>
    <w:rsid w:val="00B0314E"/>
    <w:rsid w:val="00B21A81"/>
    <w:rsid w:val="00B9589E"/>
    <w:rsid w:val="00BA71E5"/>
    <w:rsid w:val="00C00EAA"/>
    <w:rsid w:val="00C713EE"/>
    <w:rsid w:val="00D158B2"/>
    <w:rsid w:val="00D17B32"/>
    <w:rsid w:val="00D430DD"/>
    <w:rsid w:val="00DF1217"/>
    <w:rsid w:val="00E13B0E"/>
    <w:rsid w:val="00E866D5"/>
    <w:rsid w:val="00E9252D"/>
    <w:rsid w:val="00E92C50"/>
    <w:rsid w:val="00F00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36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90416"/>
    <w:pPr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90416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5388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53880"/>
  </w:style>
  <w:style w:type="paragraph" w:styleId="Textbubliny">
    <w:name w:val="Balloon Text"/>
    <w:basedOn w:val="Normln"/>
    <w:link w:val="TextbublinyChar"/>
    <w:uiPriority w:val="99"/>
    <w:semiHidden/>
    <w:unhideWhenUsed/>
    <w:rsid w:val="00E92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2C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C00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5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41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5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05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092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wolkerova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GaMi</cp:lastModifiedBy>
  <cp:revision>3</cp:revision>
  <cp:lastPrinted>2016-09-09T08:32:00Z</cp:lastPrinted>
  <dcterms:created xsi:type="dcterms:W3CDTF">2019-08-26T19:14:00Z</dcterms:created>
  <dcterms:modified xsi:type="dcterms:W3CDTF">2019-08-27T17:48:00Z</dcterms:modified>
</cp:coreProperties>
</file>